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D5838" w14:textId="77777777" w:rsidR="00CC25B1" w:rsidRPr="003A69A5" w:rsidRDefault="00CC25B1" w:rsidP="00957D82">
      <w:pPr>
        <w:rPr>
          <w:rFonts w:ascii="Montserrat" w:hAnsi="Montserrat" w:cstheme="majorBidi"/>
          <w:b/>
          <w:color w:val="27344C"/>
          <w:sz w:val="22"/>
          <w:szCs w:val="22"/>
          <w:lang w:eastAsia="en-GB"/>
        </w:rPr>
      </w:pPr>
      <w:r w:rsidRPr="003A69A5">
        <w:rPr>
          <w:rFonts w:ascii="Montserrat" w:hAnsi="Montserrat" w:cstheme="majorBidi"/>
          <w:b/>
          <w:color w:val="27344C"/>
          <w:sz w:val="22"/>
          <w:szCs w:val="22"/>
          <w:lang w:eastAsia="en-GB"/>
        </w:rPr>
        <w:t>PROGRAMUL REGIONAL VEST 2021-2027</w:t>
      </w:r>
    </w:p>
    <w:p w14:paraId="5A05213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OP 2 - 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p>
    <w:p w14:paraId="11D70BE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Prioritatea 4: O regiune cu mobilitate urbană sustenabilă</w:t>
      </w:r>
    </w:p>
    <w:p w14:paraId="01EF5743"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Obiectiv Specific: RSO2.8 Promovarea mobilității urbane mutimodale sustenabile, ca parte a tranziției către o economie cu zero emisii de dioxid de carbon</w:t>
      </w:r>
    </w:p>
    <w:p w14:paraId="47BF1A61"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Intervenție regională: IR 4.1 Mobilitate urbană sustenabilă</w:t>
      </w:r>
    </w:p>
    <w:p w14:paraId="4231E0F2" w14:textId="78201D1E"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 xml:space="preserve">Apelul de proiecte nr. </w:t>
      </w:r>
      <w:r w:rsidR="00671D65" w:rsidRPr="003A69A5">
        <w:rPr>
          <w:rFonts w:ascii="Montserrat" w:hAnsi="Montserrat"/>
          <w:b/>
          <w:bCs/>
          <w:color w:val="27344C"/>
          <w:sz w:val="22"/>
          <w:szCs w:val="22"/>
        </w:rPr>
        <w:t>PRV/4.1/1.2, PRV/4.1/1.3, PRV/4.1/1.4, PRV/4.1/1.5</w:t>
      </w:r>
    </w:p>
    <w:p w14:paraId="2F9F0065" w14:textId="65674DD8"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Cod SMIS:</w:t>
      </w:r>
    </w:p>
    <w:p w14:paraId="218E334D" w14:textId="76A85A5B" w:rsidR="00C54771" w:rsidRPr="008A3A8B" w:rsidRDefault="00C54771" w:rsidP="00957D82">
      <w:pPr>
        <w:rPr>
          <w:rFonts w:ascii="Montserrat" w:hAnsi="Montserrat"/>
          <w:b/>
          <w:bCs/>
          <w:color w:val="FFFFFF" w:themeColor="background1"/>
          <w:sz w:val="22"/>
          <w:szCs w:val="22"/>
          <w:lang w:val="ro-RO"/>
        </w:rPr>
      </w:pPr>
      <w:r w:rsidRPr="008A3A8B">
        <w:rPr>
          <w:rFonts w:ascii="Montserrat" w:hAnsi="Montserrat"/>
          <w:b/>
          <w:bCs/>
          <w:color w:val="FFFFFF" w:themeColor="background1"/>
          <w:sz w:val="22"/>
          <w:szCs w:val="22"/>
        </w:rPr>
        <w:t>Anexa 3.1</w:t>
      </w:r>
      <w:r w:rsidR="00B715D5" w:rsidRPr="008A3A8B">
        <w:rPr>
          <w:rFonts w:ascii="Montserrat" w:hAnsi="Montserrat"/>
          <w:b/>
          <w:bCs/>
          <w:color w:val="FFFFFF" w:themeColor="background1"/>
          <w:sz w:val="22"/>
          <w:szCs w:val="22"/>
        </w:rPr>
        <w:t>b_</w:t>
      </w:r>
      <w:r w:rsidRPr="008A3A8B">
        <w:rPr>
          <w:rFonts w:ascii="Montserrat" w:hAnsi="Montserrat"/>
          <w:b/>
          <w:bCs/>
          <w:color w:val="FFFFFF" w:themeColor="background1"/>
          <w:sz w:val="22"/>
          <w:szCs w:val="22"/>
        </w:rPr>
        <w:t xml:space="preserve">Grila </w:t>
      </w:r>
      <w:r w:rsidR="00B715D5" w:rsidRPr="008A3A8B">
        <w:rPr>
          <w:rFonts w:ascii="Montserrat" w:hAnsi="Montserrat"/>
          <w:b/>
          <w:bCs/>
          <w:color w:val="FFFFFF" w:themeColor="background1"/>
          <w:sz w:val="22"/>
          <w:szCs w:val="22"/>
        </w:rPr>
        <w:t>ETF_apel competitiv</w:t>
      </w:r>
    </w:p>
    <w:tbl>
      <w:tblPr>
        <w:tblStyle w:val="TableGrid"/>
        <w:tblpPr w:leftFromText="180" w:rightFromText="180" w:vertAnchor="text" w:horzAnchor="margin" w:tblpXSpec="center" w:tblpY="465"/>
        <w:tblW w:w="1412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19"/>
        <w:gridCol w:w="5216"/>
        <w:gridCol w:w="1430"/>
        <w:gridCol w:w="6756"/>
      </w:tblGrid>
      <w:tr w:rsidR="008A3A8B" w:rsidRPr="008A3A8B" w14:paraId="743FC2D3" w14:textId="102FE6F0" w:rsidTr="005378B8">
        <w:trPr>
          <w:trHeight w:val="708"/>
          <w:tblHeader/>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3421E868" w14:textId="15E61F74" w:rsidR="005378B8" w:rsidRPr="008A3A8B" w:rsidRDefault="005378B8" w:rsidP="003E0DC9">
            <w:pPr>
              <w:spacing w:before="120" w:after="120"/>
              <w:contextualSpacing/>
              <w:jc w:val="both"/>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GRILA DE EVALUARE TEHNICO-FINANCIARĂ</w:t>
            </w:r>
            <w:r w:rsidR="00957D82" w:rsidRPr="008A3A8B">
              <w:rPr>
                <w:rStyle w:val="FootnoteReference"/>
                <w:rFonts w:ascii="Montserrat" w:hAnsi="Montserrat" w:cs="Calibri"/>
                <w:b/>
                <w:bCs/>
                <w:color w:val="FFFFFF" w:themeColor="background1"/>
                <w:sz w:val="22"/>
                <w:szCs w:val="22"/>
              </w:rPr>
              <w:footnoteReference w:id="1"/>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BF3FF45" w14:textId="3024A2B6"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 xml:space="preserve">Punctaj </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5AB1DB87" w14:textId="0882E701"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Ce se verifică</w:t>
            </w:r>
          </w:p>
        </w:tc>
      </w:tr>
      <w:tr w:rsidR="008A3A8B" w:rsidRPr="008A3A8B" w14:paraId="4E82E5CB" w14:textId="62C7146D" w:rsidTr="005378B8">
        <w:trPr>
          <w:trHeight w:val="734"/>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4D26D530" w14:textId="77777777"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b/>
                <w:bCs/>
                <w:color w:val="FFFFFF" w:themeColor="background1"/>
                <w:sz w:val="22"/>
                <w:szCs w:val="22"/>
              </w:rPr>
              <w:t>Secțiunea I. Criterii aferente pragului de calitate</w:t>
            </w:r>
            <w:r w:rsidRPr="008A3A8B">
              <w:rPr>
                <w:rFonts w:ascii="Montserrat" w:hAnsi="Montserrat" w:cs="Calibri"/>
                <w:color w:val="FFFFFF" w:themeColor="background1"/>
                <w:sz w:val="22"/>
                <w:szCs w:val="22"/>
              </w:rPr>
              <w:br/>
              <w:t>Notarea cu 0 a unui criteriu sau subcriteriu din cadrul acestei secțiuni conduce la respingerea proiectului de la finanțare</w:t>
            </w:r>
          </w:p>
          <w:p w14:paraId="67F73B3F" w14:textId="7A954FE4"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w:t>
            </w:r>
          </w:p>
          <w:p w14:paraId="6E710029" w14:textId="77777777" w:rsidR="008A3A8B" w:rsidRPr="008A3A8B" w:rsidRDefault="008A3A8B" w:rsidP="003E0DC9">
            <w:pPr>
              <w:spacing w:before="120" w:after="120"/>
              <w:contextualSpacing/>
              <w:jc w:val="both"/>
              <w:rPr>
                <w:rFonts w:ascii="Montserrat" w:hAnsi="Montserrat" w:cs="Calibri"/>
                <w:color w:val="FFFFFF" w:themeColor="background1"/>
                <w:sz w:val="22"/>
                <w:szCs w:val="22"/>
              </w:rPr>
            </w:pPr>
          </w:p>
          <w:p w14:paraId="2F00E83D" w14:textId="002022C7" w:rsidR="005378B8"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este suma punctajelor obținute la subcriterii. Nu se vor acorda punctaje intermediare.</w:t>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0DA42A0" w14:textId="24C86CF3" w:rsidR="005378B8" w:rsidRPr="008A3A8B" w:rsidRDefault="005378B8" w:rsidP="003E0DC9">
            <w:pPr>
              <w:spacing w:before="120" w:after="120"/>
              <w:contextualSpacing/>
              <w:jc w:val="center"/>
              <w:rPr>
                <w:rFonts w:ascii="Montserrat" w:hAnsi="Montserrat"/>
                <w:b/>
                <w:bCs/>
                <w:color w:val="FFFFFF" w:themeColor="background1"/>
                <w:sz w:val="22"/>
                <w:szCs w:val="22"/>
                <w:lang w:val="ro-RO" w:eastAsia="en-GB"/>
              </w:rPr>
            </w:pPr>
            <w:r w:rsidRPr="008A3A8B">
              <w:rPr>
                <w:rFonts w:ascii="Montserrat" w:hAnsi="Montserrat"/>
                <w:b/>
                <w:bCs/>
                <w:color w:val="FFFFFF" w:themeColor="background1"/>
                <w:sz w:val="22"/>
                <w:szCs w:val="22"/>
                <w:lang w:val="ro-RO" w:eastAsia="en-GB"/>
              </w:rPr>
              <w:lastRenderedPageBreak/>
              <w:t>60</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603AE57D" w14:textId="77777777" w:rsidR="005378B8" w:rsidRPr="008A3A8B" w:rsidRDefault="005378B8" w:rsidP="003E0DC9">
            <w:pPr>
              <w:spacing w:before="120" w:after="120"/>
              <w:contextualSpacing/>
              <w:jc w:val="center"/>
              <w:rPr>
                <w:rFonts w:ascii="Montserrat" w:hAnsi="Montserrat"/>
                <w:b/>
                <w:bCs/>
                <w:color w:val="FFFFFF" w:themeColor="background1"/>
                <w:sz w:val="22"/>
                <w:szCs w:val="22"/>
                <w:lang w:eastAsia="en-GB"/>
              </w:rPr>
            </w:pPr>
          </w:p>
        </w:tc>
      </w:tr>
      <w:tr w:rsidR="008A3A8B" w:rsidRPr="008A3A8B" w14:paraId="62955B8F" w14:textId="40CC7E71" w:rsidTr="005378B8">
        <w:trPr>
          <w:trHeight w:val="22"/>
        </w:trPr>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DD0037" w14:textId="7A828734" w:rsidR="005378B8" w:rsidRPr="008A3A8B" w:rsidRDefault="005378B8" w:rsidP="003E0DC9">
            <w:pPr>
              <w:spacing w:before="120" w:after="120"/>
              <w:ind w:left="36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085DE" w14:textId="7575CDF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documentației tehnico-economice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C6587" w14:textId="231CB74D"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69F9148" w14:textId="77777777" w:rsidR="005378B8" w:rsidRPr="008A3A8B" w:rsidRDefault="005378B8" w:rsidP="003E0DC9">
            <w:pPr>
              <w:spacing w:before="120" w:after="120"/>
              <w:ind w:left="1025" w:right="-2709" w:firstLine="31"/>
              <w:contextualSpacing/>
              <w:jc w:val="center"/>
              <w:rPr>
                <w:rFonts w:ascii="Montserrat" w:hAnsi="Montserrat"/>
                <w:b/>
                <w:bCs/>
                <w:color w:val="27344C"/>
                <w:sz w:val="22"/>
                <w:szCs w:val="22"/>
              </w:rPr>
            </w:pPr>
          </w:p>
        </w:tc>
      </w:tr>
      <w:tr w:rsidR="008A3A8B" w:rsidRPr="008A3A8B" w14:paraId="1549E42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B95F9" w14:textId="0B93A51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1.1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BCB91B" w14:textId="4E3C602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Gradul de maturitate </w:t>
            </w:r>
            <w:r w:rsidRPr="008A3A8B">
              <w:rPr>
                <w:rFonts w:ascii="Montserrat" w:hAnsi="Montserrat" w:cs="Calibri"/>
                <w:color w:val="27344C"/>
                <w:sz w:val="22"/>
                <w:szCs w:val="22"/>
              </w:rPr>
              <w:t xml:space="preserve">al proiectului: </w:t>
            </w:r>
          </w:p>
          <w:p w14:paraId="7F916DB6" w14:textId="4001D64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Documentația tehnico-economică depusă este la faza Proiect Tehnic (PT) și respectă structura HG 907/2016, pentru proiectele care implică realizarea de lucrări de construcții care se supun autorizării și prezintă Autorizație de construire. </w:t>
            </w:r>
          </w:p>
          <w:p w14:paraId="21877C41" w14:textId="77777777" w:rsidR="005378B8" w:rsidRPr="008A3A8B" w:rsidRDefault="005378B8" w:rsidP="003E0DC9">
            <w:pPr>
              <w:spacing w:before="120" w:after="120"/>
              <w:contextualSpacing/>
              <w:jc w:val="both"/>
              <w:rPr>
                <w:rFonts w:ascii="Montserrat" w:hAnsi="Montserrat"/>
                <w:color w:val="27344C"/>
                <w:sz w:val="22"/>
                <w:szCs w:val="22"/>
              </w:rPr>
            </w:pPr>
          </w:p>
          <w:p w14:paraId="2068BF56" w14:textId="65B67E2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2511EB38" w14:textId="77777777" w:rsidR="005378B8" w:rsidRPr="008A3A8B" w:rsidRDefault="005378B8" w:rsidP="003E0DC9">
            <w:pPr>
              <w:spacing w:before="120" w:after="120"/>
              <w:contextualSpacing/>
              <w:jc w:val="both"/>
              <w:rPr>
                <w:rFonts w:ascii="Montserrat" w:hAnsi="Montserrat"/>
                <w:color w:val="27344C"/>
                <w:sz w:val="22"/>
                <w:szCs w:val="22"/>
              </w:rPr>
            </w:pPr>
          </w:p>
          <w:p w14:paraId="0ACD38EE" w14:textId="3B79896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Studiul de oportunitate (SO) respectă cerințele minime din cadrul modelului recomandat, anexă la GSF. </w:t>
            </w:r>
          </w:p>
          <w:p w14:paraId="409907E3" w14:textId="77777777" w:rsidR="005378B8" w:rsidRPr="008A3A8B" w:rsidRDefault="005378B8" w:rsidP="003E0DC9">
            <w:pPr>
              <w:spacing w:before="120" w:after="120"/>
              <w:contextualSpacing/>
              <w:jc w:val="both"/>
              <w:rPr>
                <w:rFonts w:ascii="Montserrat" w:hAnsi="Montserrat"/>
                <w:color w:val="27344C"/>
                <w:sz w:val="22"/>
                <w:szCs w:val="22"/>
              </w:rPr>
            </w:pPr>
          </w:p>
          <w:p w14:paraId="14B7F40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01A6B17" w14:textId="4B1BAAF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408B3F6D" w14:textId="7F79A82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90D0BFE" w14:textId="7934E0B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litera b), pentru PT și SO. </w:t>
            </w:r>
          </w:p>
          <w:p w14:paraId="4AC1CC7E" w14:textId="77777777" w:rsidR="005378B8" w:rsidRPr="008A3A8B" w:rsidRDefault="005378B8" w:rsidP="003E0DC9">
            <w:pPr>
              <w:spacing w:before="120" w:after="120"/>
              <w:contextualSpacing/>
              <w:jc w:val="both"/>
              <w:rPr>
                <w:rFonts w:ascii="Montserrat" w:hAnsi="Montserrat"/>
                <w:color w:val="27344C"/>
                <w:sz w:val="22"/>
                <w:szCs w:val="22"/>
              </w:rPr>
            </w:pPr>
          </w:p>
          <w:p w14:paraId="2CE52263" w14:textId="35A4EA49"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64FAE4" w14:textId="221ECBD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EFD39D9" w14:textId="3462F6B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37980CF"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0DE22DA" w14:textId="094051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0A741916" w14:textId="674F2B0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2B47C65F" w14:textId="26AA7C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Ordinul de începere a lucrărilor, dacă este cazul</w:t>
            </w:r>
          </w:p>
          <w:p w14:paraId="4D47EA2A" w14:textId="6332EE0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E87B789"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3E37D9B" w14:textId="22310E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24DB8667" w14:textId="53A011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1651A71"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131AA353" w14:textId="13C9022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încărcată este la faza Proiect Tehnic și respectă structura HG 907/2016, pentru proiectele care implică realizarea de lucrări de construcții care se supun autorizării și prezintă Autorizație de construire, care este emisă pentru investiția propusă, așa cum este ea descrisă în cererea de finanțare și documentația tehnico-economică;</w:t>
            </w:r>
          </w:p>
          <w:p w14:paraId="4DAF10C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este emis ordinul de începere a lucrărilor.</w:t>
            </w:r>
            <w:r w:rsidRPr="008A3A8B">
              <w:rPr>
                <w:rFonts w:ascii="Montserrat" w:hAnsi="Montserrat" w:cs="Calibri"/>
                <w:color w:val="27344C"/>
                <w:sz w:val="22"/>
                <w:szCs w:val="22"/>
              </w:rPr>
              <w:br/>
              <w:t>Pentru proiectele care implică realizarea de lucrări de construcții care se supun autorizării, în cazul în care nu a fost încărcată documentația tehnico-economică la faza PT, cererea de finanțare se respinge fără posibilitatea de a se solicita clarificări.</w:t>
            </w:r>
          </w:p>
          <w:p w14:paraId="08928973"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8AFBCB8"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BF7C99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documentația tehnico-economică încărcată este Studiul de oportunitate, pentru proiectele care implică achiziționarea de active corporale și necorporale și/sau realizarea de lucrări de construcții care NU se supun autorizării.</w:t>
            </w:r>
          </w:p>
          <w:p w14:paraId="55F9EF3E" w14:textId="3EC0538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Pentru achiziționarea de active corporale și necorporale și/sau realizarea de lucrări de construcții care NU se supun autorizării și care nu sunt incluse într-un proiect tehnic depus pentru proiect, în cazul în care nu a fost încărcată documentația tehnico-economică Studiu de oportunitate, cererea de finanțare se respinge fără posibilitatea de a se solicita clarificări.</w:t>
            </w:r>
          </w:p>
        </w:tc>
      </w:tr>
      <w:tr w:rsidR="008A3A8B" w:rsidRPr="008A3A8B" w14:paraId="35858DD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9E7534" w14:textId="66E3CF2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58767" w14:textId="49D076A4"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Proiectul tehnic (PT) preia soluția tehnică</w:t>
            </w:r>
            <w:r w:rsidRPr="008A3A8B">
              <w:rPr>
                <w:rFonts w:ascii="Montserrat" w:hAnsi="Montserrat"/>
                <w:color w:val="27344C"/>
                <w:sz w:val="22"/>
                <w:szCs w:val="22"/>
              </w:rPr>
              <w:t xml:space="preserve"> recomandată în cadrul Studiului de fezabilitate (SF)/Documentației de avizare a lucrărilor de intervenții (DALI), conform capitolul 2.2 din structura PT stabilită prin HG </w:t>
            </w:r>
            <w:r w:rsidRPr="008A3A8B">
              <w:rPr>
                <w:rFonts w:ascii="Montserrat" w:hAnsi="Montserrat"/>
                <w:color w:val="27344C"/>
                <w:sz w:val="22"/>
                <w:szCs w:val="22"/>
              </w:rPr>
              <w:lastRenderedPageBreak/>
              <w:t xml:space="preserve">907/2016 și aceasta răspunde obiectivelor proiectului. </w:t>
            </w:r>
          </w:p>
          <w:p w14:paraId="5D644FFC" w14:textId="77777777" w:rsidR="005378B8" w:rsidRPr="008A3A8B" w:rsidRDefault="005378B8" w:rsidP="003E0DC9">
            <w:pPr>
              <w:spacing w:before="120" w:after="120"/>
              <w:contextualSpacing/>
              <w:jc w:val="both"/>
              <w:rPr>
                <w:rFonts w:ascii="Montserrat" w:hAnsi="Montserrat"/>
                <w:color w:val="27344C"/>
                <w:sz w:val="22"/>
                <w:szCs w:val="22"/>
              </w:rPr>
            </w:pPr>
          </w:p>
          <w:p w14:paraId="3F228B70" w14:textId="6C5D71A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57DDFE37" w14:textId="77777777" w:rsidR="005378B8" w:rsidRPr="008A3A8B" w:rsidRDefault="005378B8" w:rsidP="003E0DC9">
            <w:pPr>
              <w:spacing w:before="120" w:after="120"/>
              <w:contextualSpacing/>
              <w:jc w:val="both"/>
              <w:rPr>
                <w:rFonts w:ascii="Montserrat" w:hAnsi="Montserrat"/>
                <w:color w:val="27344C"/>
                <w:sz w:val="22"/>
                <w:szCs w:val="22"/>
              </w:rPr>
            </w:pPr>
          </w:p>
          <w:p w14:paraId="7F0BE9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În Studiul de oportunitate (SO) sunt prezentate și detaliate</w:t>
            </w:r>
            <w:r w:rsidRPr="008A3A8B">
              <w:rPr>
                <w:rFonts w:ascii="Montserrat" w:hAnsi="Montserrat"/>
                <w:color w:val="27344C"/>
                <w:sz w:val="22"/>
                <w:szCs w:val="22"/>
              </w:rPr>
              <w:t xml:space="preserve">: </w:t>
            </w:r>
          </w:p>
          <w:p w14:paraId="071254A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cel puțin două scenarii tehnico-economice prin care obiectivele proiectului de investiţii pot fi atinse; </w:t>
            </w:r>
          </w:p>
          <w:p w14:paraId="654704B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o comparaţie a scenariilor identificate, din punct de vedere tehnic și economic; </w:t>
            </w:r>
          </w:p>
          <w:p w14:paraId="708C4C66"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avantajele soluţiei recomandate; </w:t>
            </w:r>
          </w:p>
          <w:p w14:paraId="515BCB2E" w14:textId="2B4C2EC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iv. descrierea funcţională şi tehnologică, după caz, a soluției recomandate și felul în care aceasta răspunde obiectivelor proiectului. </w:t>
            </w:r>
          </w:p>
          <w:p w14:paraId="24ABD2D3" w14:textId="77777777" w:rsidR="005378B8" w:rsidRPr="008A3A8B" w:rsidRDefault="005378B8" w:rsidP="003E0DC9">
            <w:pPr>
              <w:spacing w:before="120" w:after="120"/>
              <w:contextualSpacing/>
              <w:jc w:val="both"/>
              <w:rPr>
                <w:rFonts w:ascii="Montserrat" w:hAnsi="Montserrat"/>
                <w:color w:val="27344C"/>
                <w:sz w:val="22"/>
                <w:szCs w:val="22"/>
              </w:rPr>
            </w:pPr>
          </w:p>
          <w:p w14:paraId="498E93BA"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DC6359C" w14:textId="2D1CFED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3803A938" w14:textId="728D2FC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iii și iv, pentru SO;</w:t>
            </w:r>
            <w:r w:rsidRPr="008A3A8B">
              <w:rPr>
                <w:rFonts w:ascii="Montserrat" w:hAnsi="Montserrat"/>
                <w:color w:val="27344C"/>
                <w:sz w:val="22"/>
                <w:szCs w:val="22"/>
                <w:lang w:val="ro-RO"/>
              </w:rPr>
              <w:t xml:space="preserve"> </w:t>
            </w:r>
          </w:p>
          <w:p w14:paraId="7F7F9372" w14:textId="2D6F147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punctele i, ii, iii și iv, pentru PT și SO. </w:t>
            </w:r>
          </w:p>
          <w:p w14:paraId="27ADB721" w14:textId="77777777" w:rsidR="005378B8" w:rsidRPr="008A3A8B" w:rsidRDefault="005378B8" w:rsidP="003E0DC9">
            <w:pPr>
              <w:spacing w:before="120" w:after="120"/>
              <w:contextualSpacing/>
              <w:jc w:val="both"/>
              <w:rPr>
                <w:rFonts w:ascii="Montserrat" w:hAnsi="Montserrat"/>
                <w:color w:val="27344C"/>
                <w:sz w:val="22"/>
                <w:szCs w:val="22"/>
              </w:rPr>
            </w:pPr>
          </w:p>
          <w:p w14:paraId="640301D7" w14:textId="6CA863A1"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6A7D8E" w14:textId="2979E24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C3729B" w14:textId="73521E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r w:rsidRPr="008A3A8B">
              <w:rPr>
                <w:rFonts w:ascii="Montserrat" w:hAnsi="Montserrat" w:cs="Calibri"/>
                <w:color w:val="27344C"/>
                <w:sz w:val="22"/>
                <w:szCs w:val="22"/>
              </w:rPr>
              <w:t>:</w:t>
            </w:r>
          </w:p>
          <w:p w14:paraId="2A6614F2" w14:textId="4B1C726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3E53E1E" w14:textId="698407D7" w:rsidR="005378B8"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005378B8"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Documentația tehnico-economică faza PT</w:t>
            </w:r>
          </w:p>
          <w:p w14:paraId="192839FE" w14:textId="52A32C07" w:rsidR="008640B0" w:rsidRPr="008A3A8B"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Pr>
                <w:rFonts w:ascii="Montserrat" w:hAnsi="Montserrat" w:cs="Calibri"/>
                <w:b/>
                <w:bCs/>
                <w:color w:val="27344C"/>
                <w:sz w:val="22"/>
                <w:szCs w:val="22"/>
              </w:rPr>
              <w:t xml:space="preserve"> </w:t>
            </w:r>
            <w:r w:rsidRPr="008640B0">
              <w:rPr>
                <w:rFonts w:ascii="Montserrat" w:hAnsi="Montserrat" w:cs="Calibri"/>
                <w:color w:val="27344C"/>
                <w:sz w:val="22"/>
                <w:szCs w:val="22"/>
              </w:rPr>
              <w:t>Expertiza tehnică</w:t>
            </w:r>
          </w:p>
          <w:p w14:paraId="6D9E3E76" w14:textId="1D5D92D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06BF2294" w14:textId="40A5C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Formularul cererii de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Studiul de oportunitate</w:t>
            </w:r>
          </w:p>
          <w:p w14:paraId="0876D87B" w14:textId="3064B7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62DF2C8" w14:textId="29D614A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2E560F8" w14:textId="576982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soluția tehnică recomandată în cadrul SF sau DALI a fost descrisă în memoriul general din documentația tehnică faza PT la capitolul 2.2, în conformitate cu prevederile HG 907/2016;</w:t>
            </w:r>
          </w:p>
          <w:p w14:paraId="7437A0B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soluția din PT răspunde obiectivelor proiectului.</w:t>
            </w:r>
          </w:p>
          <w:p w14:paraId="151E0FF6" w14:textId="14E2EB0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731BE640"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Studiul de oportunitate include:</w:t>
            </w:r>
          </w:p>
          <w:p w14:paraId="105D186B" w14:textId="5BAE2B67"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cel puțin două scenarii tehnico-economice prin care obiectivele proiectului de investiţii pot fi atinse;</w:t>
            </w:r>
          </w:p>
          <w:p w14:paraId="5E7E7B63" w14:textId="0C53F528"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o comparaţie a scenariilor identificate, din punct de vedere tehnic și economic;</w:t>
            </w:r>
          </w:p>
          <w:p w14:paraId="35507FD9" w14:textId="4552B96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avantajele soluţiei recomandate;</w:t>
            </w:r>
          </w:p>
          <w:p w14:paraId="6C457D79" w14:textId="20B6FA4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descrierea funcţională şi tehnologică, după caz, a soluției recomandate;</w:t>
            </w:r>
          </w:p>
          <w:p w14:paraId="2A5F925E" w14:textId="40EB7C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cele din Studiul de oportunitate.</w:t>
            </w:r>
          </w:p>
        </w:tc>
      </w:tr>
      <w:tr w:rsidR="008A3A8B" w:rsidRPr="008A3A8B" w14:paraId="383C6CC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D6B927" w14:textId="015B27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93B935" w14:textId="7A6E693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 tehnic</w:t>
            </w:r>
            <w:r w:rsidRPr="008A3A8B">
              <w:rPr>
                <w:rFonts w:ascii="Montserrat" w:hAnsi="Montserrat"/>
                <w:color w:val="27344C"/>
                <w:sz w:val="22"/>
                <w:szCs w:val="22"/>
              </w:rPr>
              <w:t xml:space="preserve">: piesele desenate sunt complete şi corespund cu părţile scrise. </w:t>
            </w:r>
          </w:p>
          <w:p w14:paraId="78C6FF4D" w14:textId="77777777" w:rsidR="005378B8" w:rsidRPr="008A3A8B" w:rsidRDefault="005378B8" w:rsidP="003E0DC9">
            <w:pPr>
              <w:spacing w:before="120" w:after="120"/>
              <w:contextualSpacing/>
              <w:jc w:val="both"/>
              <w:rPr>
                <w:rFonts w:ascii="Montserrat" w:hAnsi="Montserrat"/>
                <w:color w:val="27344C"/>
                <w:sz w:val="22"/>
                <w:szCs w:val="22"/>
              </w:rPr>
            </w:pPr>
          </w:p>
          <w:p w14:paraId="63F822E3" w14:textId="053D204B"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150C7F57" w14:textId="77777777" w:rsidR="005378B8" w:rsidRPr="008A3A8B" w:rsidRDefault="005378B8" w:rsidP="003E0DC9">
            <w:pPr>
              <w:spacing w:before="120" w:after="120"/>
              <w:contextualSpacing/>
              <w:jc w:val="both"/>
              <w:rPr>
                <w:rFonts w:ascii="Montserrat" w:hAnsi="Montserrat"/>
                <w:color w:val="27344C"/>
                <w:sz w:val="22"/>
                <w:szCs w:val="22"/>
              </w:rPr>
            </w:pPr>
          </w:p>
          <w:p w14:paraId="376D75A5"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Pentru investiția în mijloace de transport</w:t>
            </w:r>
            <w:r w:rsidRPr="008A3A8B">
              <w:rPr>
                <w:rFonts w:ascii="Montserrat" w:hAnsi="Montserrat"/>
                <w:color w:val="27344C"/>
                <w:sz w:val="22"/>
                <w:szCs w:val="22"/>
              </w:rPr>
              <w:t xml:space="preserve">: Numărul şi capacitatea vehiculelor care vor fi achiziționate sunt adecvat justificate, în corelare cu informațiile din cererea de finanțare, luând în calcul: </w:t>
            </w:r>
          </w:p>
          <w:p w14:paraId="7D471141"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obiectivele de atins din PMUD; </w:t>
            </w:r>
          </w:p>
          <w:p w14:paraId="2A6DF468"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parametrii şi durata de viaţă remanentă a echipamentelor/ mijloacelor de transport deja aflate în operare; </w:t>
            </w:r>
          </w:p>
          <w:p w14:paraId="5746151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fluxurile, actuale şi prognozate, de pasageri de pe rutele vizate - pasageri pe oră şi sens la ora de vârf şi cererea maximă de vehicule într-o zi de lucru tipică - CMZL. </w:t>
            </w:r>
          </w:p>
          <w:p w14:paraId="50B1038D" w14:textId="77777777" w:rsidR="005378B8" w:rsidRPr="008A3A8B" w:rsidRDefault="005378B8" w:rsidP="003E0DC9">
            <w:pPr>
              <w:spacing w:before="120" w:after="120"/>
              <w:contextualSpacing/>
              <w:jc w:val="both"/>
              <w:rPr>
                <w:rFonts w:ascii="Montserrat" w:hAnsi="Montserrat"/>
                <w:color w:val="27344C"/>
                <w:sz w:val="22"/>
                <w:szCs w:val="22"/>
              </w:rPr>
            </w:pPr>
          </w:p>
          <w:p w14:paraId="36A509D9" w14:textId="7C6BDAAC"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4779D86" w14:textId="6FE9B377"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xml:space="preserve">- cerința de la litera a, pentru PT; </w:t>
            </w:r>
          </w:p>
          <w:p w14:paraId="2BE319C3" w14:textId="1297F82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și iii, pentru SO</w:t>
            </w:r>
            <w:r w:rsidRPr="008A3A8B">
              <w:rPr>
                <w:rFonts w:ascii="Montserrat" w:hAnsi="Montserrat"/>
                <w:color w:val="27344C"/>
                <w:sz w:val="22"/>
                <w:szCs w:val="22"/>
                <w:lang w:val="ro-RO"/>
              </w:rPr>
              <w:t xml:space="preserve"> în cazul în care se propune </w:t>
            </w:r>
            <w:r w:rsidRPr="008A3A8B">
              <w:rPr>
                <w:rFonts w:ascii="Montserrat" w:hAnsi="Montserrat"/>
                <w:color w:val="27344C"/>
                <w:sz w:val="22"/>
                <w:szCs w:val="22"/>
              </w:rPr>
              <w:t>investiția în mijloace de transport;</w:t>
            </w:r>
          </w:p>
          <w:p w14:paraId="42601FE3" w14:textId="7E45980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cerințele de la litera a) și de la litera b), punctele i, ii și iii, pentru PT și SO</w:t>
            </w:r>
            <w:r w:rsidRPr="008A3A8B">
              <w:rPr>
                <w:rFonts w:ascii="Montserrat" w:hAnsi="Montserrat"/>
                <w:color w:val="27344C"/>
                <w:sz w:val="22"/>
                <w:szCs w:val="22"/>
                <w:lang w:val="ro-RO"/>
              </w:rPr>
              <w:t xml:space="preserve"> în cazul în </w:t>
            </w:r>
            <w:r w:rsidRPr="008A3A8B">
              <w:rPr>
                <w:rFonts w:ascii="Montserrat" w:hAnsi="Montserrat"/>
                <w:color w:val="27344C"/>
                <w:sz w:val="22"/>
                <w:szCs w:val="22"/>
                <w:lang w:val="ro-RO"/>
              </w:rPr>
              <w:lastRenderedPageBreak/>
              <w:t xml:space="preserve">care se propune </w:t>
            </w:r>
            <w:r w:rsidRPr="008A3A8B">
              <w:rPr>
                <w:rFonts w:ascii="Montserrat" w:hAnsi="Montserrat"/>
                <w:color w:val="27344C"/>
                <w:sz w:val="22"/>
                <w:szCs w:val="22"/>
              </w:rPr>
              <w:t>investiția în mijloace de transport.</w:t>
            </w:r>
          </w:p>
          <w:p w14:paraId="7CB41D5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în care </w:t>
            </w:r>
            <w:r w:rsidRPr="008A3A8B">
              <w:rPr>
                <w:rFonts w:ascii="Montserrat" w:hAnsi="Montserrat"/>
                <w:color w:val="27344C"/>
                <w:sz w:val="22"/>
                <w:szCs w:val="22"/>
                <w:lang w:val="ro-RO"/>
              </w:rPr>
              <w:t xml:space="preserve">a fost anexat PT și SO, iar </w:t>
            </w:r>
            <w:r w:rsidRPr="008A3A8B">
              <w:rPr>
                <w:rFonts w:ascii="Montserrat" w:hAnsi="Montserrat"/>
                <w:color w:val="27344C"/>
                <w:sz w:val="22"/>
                <w:szCs w:val="22"/>
              </w:rPr>
              <w:t>în Studiul de Oportunitate nu sunt prevăzute mijloace de transport,</w:t>
            </w:r>
            <w:r w:rsidRPr="008A3A8B">
              <w:rPr>
                <w:rFonts w:ascii="Montserrat" w:hAnsi="Montserrat"/>
                <w:color w:val="27344C"/>
                <w:sz w:val="22"/>
                <w:szCs w:val="22"/>
                <w:lang w:val="ro-RO"/>
              </w:rPr>
              <w:t xml:space="preserve"> pentru litera b) </w:t>
            </w:r>
            <w:r w:rsidRPr="008A3A8B">
              <w:rPr>
                <w:rFonts w:ascii="Montserrat" w:hAnsi="Montserrat"/>
                <w:color w:val="27344C"/>
                <w:sz w:val="22"/>
                <w:szCs w:val="22"/>
              </w:rPr>
              <w:t xml:space="preserve">la secțiunea justificare se va completa de către evaluator N/A, </w:t>
            </w:r>
            <w:r w:rsidRPr="008A3A8B">
              <w:rPr>
                <w:rFonts w:ascii="Montserrat" w:hAnsi="Montserrat"/>
                <w:color w:val="27344C"/>
                <w:sz w:val="22"/>
                <w:szCs w:val="22"/>
                <w:lang w:val="ro-RO"/>
              </w:rPr>
              <w:t>și se va puncta acest criteriu doar pentru litera a).</w:t>
            </w:r>
          </w:p>
          <w:p w14:paraId="317726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lang w:val="ro-RO"/>
              </w:rPr>
              <w:t xml:space="preserve">În cazul în care a fost anexat doar SO, iar </w:t>
            </w:r>
            <w:r w:rsidRPr="008A3A8B">
              <w:rPr>
                <w:rFonts w:ascii="Montserrat" w:hAnsi="Montserrat"/>
                <w:color w:val="27344C"/>
                <w:sz w:val="22"/>
                <w:szCs w:val="22"/>
              </w:rPr>
              <w:t xml:space="preserve">în Studiul de Oportunitate nu sunt prevăzute mijloace de transport, la secțiunea justificare se va completa de către evaluator N/A, iar pentru a evita respingerea proiectului se va acorda punctaj maxim pentru acest subcriteriu. </w:t>
            </w:r>
          </w:p>
          <w:p w14:paraId="6489F278" w14:textId="50518C52" w:rsidR="005378B8" w:rsidRPr="008A3A8B" w:rsidRDefault="005378B8" w:rsidP="003E0DC9">
            <w:pPr>
              <w:spacing w:before="120" w:after="120"/>
              <w:contextualSpacing/>
              <w:jc w:val="both"/>
              <w:rPr>
                <w:rFonts w:ascii="Montserrat" w:hAnsi="Montserrat"/>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27D59D" w14:textId="190D155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1D0CA91" w14:textId="22ECD6D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4E08D2" w14:textId="6A860CE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0FD5CED6" w14:textId="33A92BC5"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b) Pentru cazul în care documentația tehnico-economică depusă este la faza SO:</w:t>
            </w:r>
          </w:p>
          <w:p w14:paraId="61EDD1A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B904B9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616A7A99" w14:textId="186C9839" w:rsidR="005378B8" w:rsidRPr="008A3A8B" w:rsidRDefault="005378B8" w:rsidP="003E0DC9">
            <w:pPr>
              <w:spacing w:before="120" w:after="120"/>
              <w:contextualSpacing/>
              <w:jc w:val="both"/>
              <w:rPr>
                <w:rFonts w:ascii="Montserrat" w:hAnsi="Montserrat" w:cs="Calibri"/>
                <w:b/>
                <w:bCs/>
                <w:color w:val="27344C"/>
                <w:sz w:val="22"/>
                <w:szCs w:val="22"/>
              </w:rPr>
            </w:pPr>
          </w:p>
          <w:p w14:paraId="7B5AF570" w14:textId="72FBEB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0202B8A" w14:textId="5EA5FA1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23FA5398" w14:textId="181CBB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piesele desenate sunt complete şi corespund cu părţile scrise din punct de vedere al obiectelor de investiție.</w:t>
            </w:r>
          </w:p>
          <w:p w14:paraId="5565AAAF" w14:textId="20774F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1CFCD02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Studiul de oportunitate sunt adecvat justificate numărul şi capacitatea vehiculelor care vor fi achiziționate, luând în calcul:</w:t>
            </w:r>
          </w:p>
          <w:p w14:paraId="693224E4" w14:textId="5885B851"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măsurile stabilite în PMUD pentru atingerea obiectivelor;</w:t>
            </w:r>
          </w:p>
          <w:p w14:paraId="43BE1F90" w14:textId="1B9819E2"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vechimea și starea tehnică a flotei de vehicule de transport, a sistemelor și/sau a echipamentelor aflate în operare;</w:t>
            </w:r>
          </w:p>
          <w:p w14:paraId="6FCD9DE4" w14:textId="669BE8BD"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fluxurile de pasageri actuale și prognozate;</w:t>
            </w:r>
          </w:p>
          <w:p w14:paraId="3E2F3814" w14:textId="2DDB05BE"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lastRenderedPageBreak/>
              <w:t>numărul maxim de vehicule necesar pentru o zi de lucru tipică;</w:t>
            </w:r>
          </w:p>
          <w:p w14:paraId="348721AC" w14:textId="01A90D2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rutele care vor fi deservite de mijloacele de transport achiziționate;</w:t>
            </w:r>
          </w:p>
          <w:p w14:paraId="623AB0B7" w14:textId="3F2385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prezentate în cererea de finanțare sunt corelate cu prevederile din Studiul de oportunitate.</w:t>
            </w:r>
          </w:p>
        </w:tc>
      </w:tr>
      <w:tr w:rsidR="008A3A8B" w:rsidRPr="008A3A8B" w14:paraId="513F9F08"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B4C835" w14:textId="2221A2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1.4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022D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p>
          <w:p w14:paraId="44CFA7C8" w14:textId="592FABD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w:t>
            </w:r>
            <w:r w:rsidRPr="008A3A8B">
              <w:rPr>
                <w:rFonts w:ascii="Montserrat" w:hAnsi="Montserrat"/>
                <w:b/>
                <w:bCs/>
                <w:color w:val="27344C"/>
                <w:sz w:val="22"/>
                <w:szCs w:val="22"/>
              </w:rPr>
              <w:t>Devizul general centralizator, dacă este cazul, Devizul general și devizele pe obiect</w:t>
            </w:r>
            <w:r w:rsidRPr="008A3A8B">
              <w:rPr>
                <w:rFonts w:ascii="Montserrat" w:hAnsi="Montserrat"/>
                <w:color w:val="27344C"/>
                <w:sz w:val="22"/>
                <w:szCs w:val="22"/>
              </w:rPr>
              <w:t xml:space="preserve"> sunt corelate, sunt asumate de către reprezentantul legal al solicitantului de finanțare și de către proiectant/proiectanți, nu sunt mai vechi de un an și sunt corelate inclusiv cu Formularele F2, dacă este cazul. </w:t>
            </w:r>
          </w:p>
          <w:p w14:paraId="6D646CC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Sau </w:t>
            </w:r>
          </w:p>
          <w:p w14:paraId="40AE3FA6" w14:textId="28365A49"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ii) </w:t>
            </w:r>
            <w:r w:rsidRPr="008A3A8B">
              <w:rPr>
                <w:rFonts w:ascii="Montserrat" w:hAnsi="Montserrat"/>
                <w:b/>
                <w:bCs/>
                <w:color w:val="27344C"/>
                <w:sz w:val="22"/>
                <w:szCs w:val="22"/>
              </w:rPr>
              <w:t>Pentru proiectele pentru care a fost demarată execuția lucrărilor</w:t>
            </w:r>
            <w:r w:rsidRPr="008A3A8B">
              <w:rPr>
                <w:rFonts w:ascii="Montserrat" w:hAnsi="Montserrat"/>
                <w:color w:val="27344C"/>
                <w:sz w:val="22"/>
                <w:szCs w:val="22"/>
              </w:rPr>
              <w:t xml:space="preserve">: Devizul general centralizator, dacă este cazul, Devizul general și devizele pe obiect sunt corelate, actualizate la faza contract de lucrări, asumate de către reprezentantul legal al solicitantului de finanțare și de către proiectantul/ proiectanții sau executantul/ executanții lucrărilor de construcții și sunt corelate inclusiv cu Formulare F2. </w:t>
            </w:r>
          </w:p>
          <w:p w14:paraId="0D407174" w14:textId="77777777" w:rsidR="005378B8" w:rsidRPr="008A3A8B" w:rsidRDefault="005378B8" w:rsidP="003E0DC9">
            <w:pPr>
              <w:spacing w:before="120" w:after="120"/>
              <w:contextualSpacing/>
              <w:jc w:val="both"/>
              <w:rPr>
                <w:rFonts w:ascii="Montserrat" w:hAnsi="Montserrat"/>
                <w:color w:val="27344C"/>
                <w:sz w:val="22"/>
                <w:szCs w:val="22"/>
              </w:rPr>
            </w:pPr>
          </w:p>
          <w:p w14:paraId="77CC9B0B" w14:textId="7C4D252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 xml:space="preserve">Și/sau </w:t>
            </w:r>
          </w:p>
          <w:p w14:paraId="369794AD" w14:textId="77777777" w:rsidR="005378B8" w:rsidRPr="008A3A8B" w:rsidRDefault="005378B8" w:rsidP="003E0DC9">
            <w:pPr>
              <w:spacing w:before="120" w:after="120"/>
              <w:contextualSpacing/>
              <w:jc w:val="both"/>
              <w:rPr>
                <w:rFonts w:ascii="Montserrat" w:hAnsi="Montserrat"/>
                <w:color w:val="27344C"/>
                <w:sz w:val="22"/>
                <w:szCs w:val="22"/>
                <w:lang w:val="ro-RO"/>
              </w:rPr>
            </w:pPr>
          </w:p>
          <w:p w14:paraId="7F64E9BB" w14:textId="4E84500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Caracteristicile și specificaţiile tehnice</w:t>
            </w:r>
            <w:r w:rsidRPr="008A3A8B">
              <w:rPr>
                <w:rFonts w:ascii="Montserrat" w:hAnsi="Montserrat"/>
                <w:color w:val="27344C"/>
                <w:sz w:val="22"/>
                <w:szCs w:val="22"/>
              </w:rPr>
              <w:t xml:space="preserve"> ale mijloacelor de transport/ sistemelor/ echipamentelor, respectiv activelor corporale și necorporale care vor fi achiziţionate sunt detaliate în cadrul studiului de oportunitate și corespund nevoilor identificate în cadrul Studiului de oportunitate, în corelare inclusiv cu scenariul recomandat în PMUD. </w:t>
            </w:r>
          </w:p>
          <w:p w14:paraId="6F5DDB83" w14:textId="77777777" w:rsidR="005378B8" w:rsidRPr="008A3A8B" w:rsidRDefault="005378B8" w:rsidP="003E0DC9">
            <w:pPr>
              <w:spacing w:before="120" w:after="120"/>
              <w:contextualSpacing/>
              <w:jc w:val="both"/>
              <w:rPr>
                <w:rFonts w:ascii="Montserrat" w:hAnsi="Montserrat"/>
                <w:color w:val="27344C"/>
                <w:sz w:val="22"/>
                <w:szCs w:val="22"/>
              </w:rPr>
            </w:pPr>
          </w:p>
          <w:p w14:paraId="5D67AB22" w14:textId="65A112D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de consideră îndeplinit dacă sunt respectate: </w:t>
            </w:r>
          </w:p>
          <w:p w14:paraId="6D1D2F76" w14:textId="5FB0945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punctul 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w:t>
            </w:r>
            <w:r w:rsidRPr="008A3A8B">
              <w:rPr>
                <w:rFonts w:ascii="Montserrat" w:hAnsi="Montserrat"/>
                <w:color w:val="27344C"/>
                <w:sz w:val="22"/>
                <w:szCs w:val="22"/>
                <w:lang w:val="ro-RO"/>
              </w:rPr>
              <w:t xml:space="preserve">NU </w:t>
            </w:r>
            <w:r w:rsidRPr="008A3A8B">
              <w:rPr>
                <w:rFonts w:ascii="Montserrat" w:hAnsi="Montserrat"/>
                <w:color w:val="27344C"/>
                <w:sz w:val="22"/>
                <w:szCs w:val="22"/>
              </w:rPr>
              <w:t>a fost demarată execuția lucrărilor;</w:t>
            </w:r>
          </w:p>
          <w:p w14:paraId="13B2A23A" w14:textId="69EEEBA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 cerința de la litera a), punctul ii,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a fost demarată execuția lucrărilor; </w:t>
            </w:r>
          </w:p>
          <w:p w14:paraId="47065553" w14:textId="1437244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59042B37" w14:textId="2276548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punctul i sau ii, în funcție de situație, și de la litera b), </w:t>
            </w:r>
            <w:r w:rsidRPr="008A3A8B">
              <w:rPr>
                <w:rFonts w:ascii="Montserrat" w:hAnsi="Montserrat"/>
                <w:color w:val="27344C"/>
                <w:sz w:val="22"/>
                <w:szCs w:val="22"/>
                <w:lang w:val="ro-RO"/>
              </w:rPr>
              <w:t xml:space="preserve">dacă a fost anexat atât </w:t>
            </w:r>
            <w:r w:rsidRPr="008A3A8B">
              <w:rPr>
                <w:rFonts w:ascii="Montserrat" w:hAnsi="Montserrat"/>
                <w:color w:val="27344C"/>
                <w:sz w:val="22"/>
                <w:szCs w:val="22"/>
              </w:rPr>
              <w:t xml:space="preserve">PT </w:t>
            </w:r>
            <w:r w:rsidRPr="008A3A8B">
              <w:rPr>
                <w:rFonts w:ascii="Montserrat" w:hAnsi="Montserrat"/>
                <w:color w:val="27344C"/>
                <w:sz w:val="22"/>
                <w:szCs w:val="22"/>
                <w:lang w:val="ro-RO"/>
              </w:rPr>
              <w:t xml:space="preserve">cât </w:t>
            </w:r>
            <w:r w:rsidRPr="008A3A8B">
              <w:rPr>
                <w:rFonts w:ascii="Montserrat" w:hAnsi="Montserrat"/>
                <w:color w:val="27344C"/>
                <w:sz w:val="22"/>
                <w:szCs w:val="22"/>
              </w:rPr>
              <w:t xml:space="preserve">și SO. </w:t>
            </w:r>
          </w:p>
          <w:p w14:paraId="3095E8D5" w14:textId="77777777" w:rsidR="005378B8" w:rsidRPr="008A3A8B" w:rsidRDefault="005378B8" w:rsidP="003E0DC9">
            <w:pPr>
              <w:spacing w:before="120" w:after="120"/>
              <w:contextualSpacing/>
              <w:jc w:val="both"/>
              <w:rPr>
                <w:rFonts w:ascii="Montserrat" w:hAnsi="Montserrat"/>
                <w:color w:val="27344C"/>
                <w:sz w:val="22"/>
                <w:szCs w:val="22"/>
              </w:rPr>
            </w:pPr>
          </w:p>
          <w:p w14:paraId="47715EF0" w14:textId="1E5BDA3A"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3F42D" w14:textId="5A548A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EEA6B55" w14:textId="4593BE9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AE776F8" w14:textId="6154DF2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C374868" w14:textId="20C9A9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centralizator, dacă este cazul</w:t>
            </w:r>
          </w:p>
          <w:p w14:paraId="3236BED0" w14:textId="3E3EB58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întocmit pe modelul din HG 907/29.11.2016</w:t>
            </w:r>
          </w:p>
          <w:p w14:paraId="19CBFA9B" w14:textId="68C07C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Devizele pe obiect</w:t>
            </w:r>
          </w:p>
          <w:p w14:paraId="2B3092EB" w14:textId="2B1A63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Formularele F2 din cadrul PT</w:t>
            </w:r>
          </w:p>
          <w:p w14:paraId="4D37E3BE" w14:textId="2E5956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Pentru lucrările demarate:</w:t>
            </w:r>
          </w:p>
          <w:p w14:paraId="5C4DBAFD" w14:textId="2E08C35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w:t>
            </w:r>
            <w:r w:rsidRPr="008A3A8B">
              <w:rPr>
                <w:rFonts w:ascii="Montserrat" w:hAnsi="Montserrat" w:cs="Calibri"/>
                <w:b/>
                <w:bCs/>
                <w:color w:val="27344C"/>
                <w:sz w:val="22"/>
                <w:szCs w:val="22"/>
              </w:rPr>
              <w:t>o</w:t>
            </w:r>
            <w:r w:rsidRPr="008A3A8B">
              <w:rPr>
                <w:rFonts w:ascii="Montserrat" w:hAnsi="Montserrat" w:cs="Calibri"/>
                <w:color w:val="27344C"/>
                <w:sz w:val="22"/>
                <w:szCs w:val="22"/>
              </w:rPr>
              <w:t xml:space="preserve"> Devizul general întocmit pe modelul din HG 907/29.11.2016, actualizat la faza de contract de execuție lucrări;</w:t>
            </w:r>
          </w:p>
          <w:p w14:paraId="5669E916" w14:textId="1309BD7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o</w:t>
            </w:r>
            <w:r w:rsidRPr="008A3A8B">
              <w:rPr>
                <w:rFonts w:ascii="Montserrat" w:hAnsi="Montserrat" w:cs="Calibri"/>
                <w:color w:val="27344C"/>
                <w:sz w:val="22"/>
                <w:szCs w:val="22"/>
              </w:rPr>
              <w:t xml:space="preserve"> Formularele F2 din cadrul ofertei declarate câștigătoare, anexă la contractul de execuție lucrări.</w:t>
            </w:r>
          </w:p>
          <w:p w14:paraId="381FCC1B" w14:textId="100210F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10EA7B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4A44EED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7A0479B0" w14:textId="5002BF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1988D837" w14:textId="2CDB5A8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85C6EDD" w14:textId="4693B0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corelat cu devizele generale;</w:t>
            </w:r>
          </w:p>
          <w:p w14:paraId="005F69DB" w14:textId="0D16185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corelat cu devizele pe obiect, respectiv formularele F2- pentru fiecare obiectiv;</w:t>
            </w:r>
          </w:p>
          <w:p w14:paraId="45E5043A" w14:textId="52685C1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semnat de către solicitantul de finanțare și proiectant/proiectanți și nu este mai vechi de un an;</w:t>
            </w:r>
          </w:p>
          <w:p w14:paraId="44C4A9AC" w14:textId="77B525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solicitantul de finanțare și proiectant și nu este mai vechi de un an, în cazul în care nu este încă atribuit contractul de lucrări;</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proiectantul sau executantul lucrărilor de construcții și solicitantul de finanțare și este actualizat la faza contract de lucrări, în cazul în care există contract de lucrări.</w:t>
            </w:r>
          </w:p>
          <w:p w14:paraId="47AE07B9" w14:textId="4BC9AD4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4EDE5B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Studiul de oportunitate sunt prezentate și detaliate caracteristicile și specificaţiile tehnice ale mijloacelor de transport/ sistemelor /echipamentelor, respectiv ale activelor corporale și necorporale care vor fi achiziţionate și acestea sunt descrise în mod corespunzător în cererea de finanțare.</w:t>
            </w:r>
          </w:p>
          <w:p w14:paraId="4374FB4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pentru stabilirea caracteristicilor și specificațiilor tehnice au fost luate în considerare și detaliate:</w:t>
            </w:r>
          </w:p>
          <w:p w14:paraId="79D99069" w14:textId="77777777" w:rsidR="005378B8" w:rsidRPr="008A3A8B" w:rsidRDefault="005378B8" w:rsidP="003E0DC9">
            <w:pPr>
              <w:spacing w:before="120" w:after="120"/>
              <w:ind w:left="390" w:hanging="39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 nevoile identificate în Studiul de oportunitate cărora le răspunde proiectul, pornind de la analiza situației existente și în corelare cu scenariul recomandat din PMUD;</w:t>
            </w:r>
          </w:p>
          <w:p w14:paraId="2A860B60"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eventualele limitări tehnice/ operaționale sau cerințe funcționale existente sau viitoare care conduc la anumite constrângeri asupra caracteristicilor și specificațiilor tehnice ale activelor corporale și necorporale;</w:t>
            </w:r>
          </w:p>
          <w:p w14:paraId="736F25D5"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necesitatea de a asigura condiții de accesibilitate, siguranță și confort pentru toate categoriile de pasageri, și în special pentru persoanele cu dizabilități, persoanele în vârstă și persoanele care utilizează/ manevrează cărucioare pentru copii sau scaune cu rotile;</w:t>
            </w:r>
          </w:p>
          <w:p w14:paraId="0A0B52EB" w14:textId="3B139B3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caracteristicile și specificaţiile tehnice ale mijloacelor de transport/ sistemelor/ echipamentelor, respectiv ale activelor corporale și necorporale achiziţionate, corespund </w:t>
            </w:r>
            <w:r w:rsidRPr="008A3A8B">
              <w:rPr>
                <w:rFonts w:ascii="Montserrat" w:hAnsi="Montserrat" w:cs="Calibri"/>
                <w:color w:val="27344C"/>
                <w:sz w:val="22"/>
                <w:szCs w:val="22"/>
              </w:rPr>
              <w:lastRenderedPageBreak/>
              <w:t>cu cele descrise în Studiul de oportunitate și în cererea de finanțare.</w:t>
            </w:r>
          </w:p>
          <w:p w14:paraId="6F78C2A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26CB5E22" w14:textId="06CFA2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 va ţine cont de faptul că orice constrângeri asupra specificaţiilor tehnice trebuie să derive din limitări tehnice sau operaţionale: de ex.: lungimea peroanelor de tramvai, raza orizontală minimă a liniei de tramvai sau a traseului, declivitatea maximă pe infrastructura rutieră deservită, specificaţiile posturilor de întreţinere din depou, echipamentele sistemelor de transport inteligente aflate deja în proprietatea solicitantului sau din cerinţe funcţionale temeinic justificate.</w:t>
            </w:r>
          </w:p>
        </w:tc>
      </w:tr>
      <w:tr w:rsidR="008A3A8B" w:rsidRPr="008A3A8B" w14:paraId="6F665B8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B6C108" w14:textId="48A4689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AA06CB" w14:textId="130EC78C"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b/>
                <w:bCs/>
                <w:sz w:val="22"/>
                <w:szCs w:val="22"/>
              </w:rPr>
              <w:t xml:space="preserve">Graficul </w:t>
            </w:r>
            <w:r w:rsidRPr="008A3A8B">
              <w:rPr>
                <w:rFonts w:ascii="Montserrat" w:hAnsi="Montserrat" w:cs="Calibri"/>
                <w:b/>
                <w:bCs/>
                <w:sz w:val="22"/>
                <w:szCs w:val="22"/>
              </w:rPr>
              <w:t>general de realizare a investiției publice</w:t>
            </w:r>
            <w:r w:rsidRPr="008A3A8B">
              <w:rPr>
                <w:rFonts w:ascii="Montserrat" w:hAnsi="Montserrat" w:cs="Calibri"/>
                <w:sz w:val="22"/>
                <w:szCs w:val="22"/>
              </w:rPr>
              <w:t>:</w:t>
            </w:r>
          </w:p>
          <w:p w14:paraId="3B34BC33" w14:textId="76EE05FD"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sz w:val="22"/>
                <w:szCs w:val="22"/>
              </w:rPr>
              <w:t xml:space="preserve">a) </w:t>
            </w:r>
            <w:r w:rsidRPr="008A3A8B">
              <w:rPr>
                <w:rFonts w:ascii="Montserrat" w:hAnsi="Montserrat"/>
                <w:b/>
                <w:bCs/>
                <w:sz w:val="22"/>
                <w:szCs w:val="22"/>
              </w:rPr>
              <w:t>din cadrul PT</w:t>
            </w:r>
            <w:r w:rsidRPr="008A3A8B">
              <w:rPr>
                <w:rFonts w:ascii="Montserrat" w:hAnsi="Montserrat"/>
                <w:sz w:val="22"/>
                <w:szCs w:val="22"/>
              </w:rPr>
              <w:t xml:space="preserv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 </w:t>
            </w:r>
          </w:p>
          <w:p w14:paraId="2468BC17" w14:textId="77777777" w:rsidR="005378B8" w:rsidRPr="008A3A8B" w:rsidRDefault="005378B8" w:rsidP="003E0DC9">
            <w:pPr>
              <w:pStyle w:val="ListParagraph"/>
              <w:spacing w:before="120" w:after="120" w:line="240" w:lineRule="auto"/>
              <w:ind w:left="0"/>
              <w:jc w:val="both"/>
              <w:rPr>
                <w:rFonts w:ascii="Montserrat" w:hAnsi="Montserrat"/>
                <w:strike/>
                <w:sz w:val="22"/>
                <w:szCs w:val="22"/>
              </w:rPr>
            </w:pPr>
          </w:p>
          <w:p w14:paraId="7124CFE9" w14:textId="6104778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036A403A" w14:textId="77777777" w:rsidR="005378B8" w:rsidRPr="008A3A8B" w:rsidRDefault="005378B8" w:rsidP="003E0DC9">
            <w:pPr>
              <w:spacing w:before="120" w:after="120"/>
              <w:contextualSpacing/>
              <w:jc w:val="both"/>
              <w:rPr>
                <w:rFonts w:ascii="Montserrat" w:hAnsi="Montserrat"/>
                <w:color w:val="27344C"/>
                <w:sz w:val="22"/>
                <w:szCs w:val="22"/>
              </w:rPr>
            </w:pPr>
          </w:p>
          <w:p w14:paraId="2C49004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b) </w:t>
            </w:r>
            <w:r w:rsidRPr="008A3A8B">
              <w:rPr>
                <w:rFonts w:ascii="Montserrat" w:hAnsi="Montserrat"/>
                <w:b/>
                <w:bCs/>
                <w:color w:val="27344C"/>
                <w:sz w:val="22"/>
                <w:szCs w:val="22"/>
              </w:rPr>
              <w:t>din cadrul SO</w:t>
            </w:r>
            <w:r w:rsidRPr="008A3A8B">
              <w:rPr>
                <w:rFonts w:ascii="Montserrat" w:hAnsi="Montserrat"/>
                <w:color w:val="27344C"/>
                <w:sz w:val="22"/>
                <w:szCs w:val="22"/>
              </w:rPr>
              <w:t xml:space="preserve">: este rezonabil, corelat ca și perioadă și/sau durată de realizare cu etapele detaliate în cadrul calendarului de activități din formularul cererii de finanțare și respectă durata maximă de implementare din ghidul solicitantului de finanțare și termenele limită ale programului de finanțare. </w:t>
            </w:r>
          </w:p>
          <w:p w14:paraId="079B7297" w14:textId="1E2E9DC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depunerii mai multor documentații tehnico-economice, subcriteriul trebuie respectat pentru fiecare documetație tehnico-economică sau dacă există, se va verifica Graficul general centralizator de realizare a investiției publice. </w:t>
            </w:r>
          </w:p>
          <w:p w14:paraId="7D68AC2B" w14:textId="77777777" w:rsidR="005378B8" w:rsidRPr="008A3A8B" w:rsidRDefault="005378B8" w:rsidP="003E0DC9">
            <w:pPr>
              <w:spacing w:before="120" w:after="120"/>
              <w:contextualSpacing/>
              <w:jc w:val="both"/>
              <w:rPr>
                <w:rFonts w:ascii="Montserrat" w:hAnsi="Montserrat"/>
                <w:color w:val="27344C"/>
                <w:sz w:val="22"/>
                <w:szCs w:val="22"/>
              </w:rPr>
            </w:pPr>
          </w:p>
          <w:p w14:paraId="7187CE7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020798C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787BAD2D"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BAF96BB"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pentru PT și SO. </w:t>
            </w:r>
          </w:p>
          <w:p w14:paraId="65EE0D9C" w14:textId="77777777" w:rsidR="005378B8" w:rsidRPr="008A3A8B" w:rsidRDefault="005378B8" w:rsidP="003E0DC9">
            <w:pPr>
              <w:spacing w:before="120" w:after="120"/>
              <w:contextualSpacing/>
              <w:jc w:val="both"/>
              <w:rPr>
                <w:rFonts w:ascii="Montserrat" w:hAnsi="Montserrat"/>
                <w:color w:val="27344C"/>
                <w:sz w:val="22"/>
                <w:szCs w:val="22"/>
              </w:rPr>
            </w:pPr>
          </w:p>
          <w:p w14:paraId="29180B7A" w14:textId="48BE6DE8" w:rsidR="005378B8" w:rsidRPr="008A3A8B" w:rsidRDefault="005378B8" w:rsidP="003E0DC9">
            <w:pPr>
              <w:spacing w:before="120" w:after="120"/>
              <w:contextualSpacing/>
              <w:jc w:val="both"/>
              <w:rPr>
                <w:rFonts w:ascii="Montserrat" w:hAnsi="Montserrat"/>
                <w:color w:val="27344C"/>
                <w:sz w:val="22"/>
                <w:szCs w:val="22"/>
                <w:lang w:val="ro-RO"/>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D0A4F" w14:textId="489A081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1082861" w14:textId="14804B7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FE9F68" w14:textId="1EAC236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D4D4092" w14:textId="7D5E2F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0EB4771" w14:textId="7AAF1D1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31756250" w14:textId="4CD79D9B"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6D0479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1F574F9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Studiul de oportunitate</w:t>
            </w:r>
          </w:p>
          <w:p w14:paraId="4DBEF2CC"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612E553D" w14:textId="18DC7C4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541672F4" w14:textId="159CC57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33C71CCE" w14:textId="7F49679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dacă eşalonarea costurilor este corelată cu Graficul general de realizare a investiției publice, iar Graficul:</w:t>
            </w:r>
          </w:p>
          <w:p w14:paraId="01AD1A48" w14:textId="3BC95EB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rezonabil ca durată raportat la tipologia de lucrări;</w:t>
            </w:r>
          </w:p>
          <w:p w14:paraId="77A5397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corelat cu activitățile propuse în cadrul documentației tehnice faza PT;</w:t>
            </w:r>
          </w:p>
          <w:p w14:paraId="74DACE8E" w14:textId="6074B08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ca perioadă și/sau durată de realizare cu etapele detaliate în cadrul calendarului de activități din formularul cererii de finanțare;</w:t>
            </w:r>
          </w:p>
          <w:p w14:paraId="70F53A55" w14:textId="2AFBB6B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respectă durata maximă de implementare din GSF și termenele limită ale programului de finanțare.</w:t>
            </w:r>
          </w:p>
          <w:p w14:paraId="0ACBC68B" w14:textId="3A5081A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B72DB4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este rezonabil ca durată, raportat la tipologia de investiții propuse;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cu activitățile propuse în cadrul Studiului de oportunitate;</w:t>
            </w:r>
          </w:p>
          <w:p w14:paraId="7053B41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etapele detaliate în cadrul calendarului de activități din formularul cererii de finanțare sunt corelate ca perioadă și/sau durată de realizare cu graficul din studiul de oportunitate;</w:t>
            </w:r>
          </w:p>
          <w:p w14:paraId="4A013B03" w14:textId="5630F37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respectă termenele limită ale programului de finanțare.</w:t>
            </w:r>
          </w:p>
        </w:tc>
      </w:tr>
      <w:tr w:rsidR="008A3A8B" w:rsidRPr="008A3A8B" w14:paraId="78A3719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9ACC30" w14:textId="71F5B736"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981153" w14:textId="18789E0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și coerența investiției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665C" w14:textId="043E528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2AC9CA7" w14:textId="1AE13230" w:rsidR="005378B8" w:rsidRPr="008A3A8B" w:rsidRDefault="005378B8" w:rsidP="003E0DC9">
            <w:pPr>
              <w:spacing w:before="120" w:after="120"/>
              <w:contextualSpacing/>
              <w:rPr>
                <w:rFonts w:ascii="Montserrat" w:hAnsi="Montserrat" w:cs="Calibri"/>
                <w:b/>
                <w:bCs/>
                <w:color w:val="27344C"/>
                <w:sz w:val="22"/>
                <w:szCs w:val="22"/>
              </w:rPr>
            </w:pPr>
          </w:p>
        </w:tc>
      </w:tr>
      <w:tr w:rsidR="008A3A8B" w:rsidRPr="008A3A8B" w14:paraId="556D069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0D5C0D" w14:textId="0A1AF781"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2.1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63B73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Coerența dintre PMUD, Studiul de trafic, documentația tehnico-economică faza </w:t>
            </w:r>
            <w:r w:rsidRPr="008A3A8B">
              <w:rPr>
                <w:rFonts w:ascii="Montserrat" w:hAnsi="Montserrat" w:cs="Calibri"/>
                <w:b/>
                <w:bCs/>
                <w:color w:val="27344C"/>
                <w:sz w:val="22"/>
                <w:szCs w:val="22"/>
              </w:rPr>
              <w:lastRenderedPageBreak/>
              <w:t>Proiect tehnic și/sau Studiul de oportunitate și cererea de finanțare:</w:t>
            </w:r>
          </w:p>
          <w:p w14:paraId="408D7F3F" w14:textId="1FB198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Activitățile propuse prin proiect își găsesc justificarea în cadrul scenariului recomandat în PMUD și răspund unei/unor probleme identificate, precum și unei/unor priorități stabilite în PMUD aprobat de către solicitantul de finanțare și verificat de către Autoritatea de management;</w:t>
            </w:r>
          </w:p>
          <w:p w14:paraId="2644BF53" w14:textId="7B3088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Studiul de trafic îşi bazează prognozele de trafic ale scenariului „cu proiect” pe măsurile/activităţile propuse a fi realizate prin proiect;</w:t>
            </w:r>
          </w:p>
          <w:p w14:paraId="7F529F2E" w14:textId="0FEF86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Datele colectate și prognozate din Studiul de trafic sunt corelate cu datele utilizate și prezentate în documentația tehnico-economică faza PT și/sau Studiul de oportunitate şi secţiunile din cererea de finanţare, după caz.</w:t>
            </w:r>
          </w:p>
          <w:p w14:paraId="07913664" w14:textId="366C99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literele a), b) și c).</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E061BC" w14:textId="264D722D"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5219AAE" w14:textId="5D98C4C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CB1E8C9" w14:textId="2E91CD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1C212E7" w14:textId="3F7589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trafic/circulație</w:t>
            </w:r>
          </w:p>
          <w:p w14:paraId="01E3D14D" w14:textId="1B334C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Documentația tehnico-economică faza PT și/sau Studiul de oportunitate</w:t>
            </w:r>
          </w:p>
          <w:p w14:paraId="7516162A" w14:textId="584C53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PMUD </w:t>
            </w:r>
          </w:p>
          <w:p w14:paraId="0867ABC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0312471C" w14:textId="0C34A01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măsurile/activitățile propuse prin proiect își găsesc justificarea în cadrul PMUD;</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Studiul de trafic/circulație îşi bazează prognozele de trafic ale scenariului „cu proiect” pe măsurile/activităţile propuse a fi realizate prin proiect. Scenariul „cu proiect” din cadrul studiului de trafic poate include, în funcție de situație, măsurile din proiecte complementare, iar în acest caz valorile indicatorilor și a rezultatelor estimate vor fi determinate în mod distinct aferent activităților din proiectul cererii de finanțare;  </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datele colectate și prognozate din Studiul de trafic sunt corelate cu datele utilizate și prezentate în documentația tehnico-economică faza PT și/sau Studiul de oportunitate;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informațiile prezentate în cererea de finanțare sunt corelate cu prevederile din documentația tehnico-economică faza PT și/sau Studiul de oportunitate.</w:t>
            </w:r>
          </w:p>
        </w:tc>
      </w:tr>
      <w:tr w:rsidR="008A3A8B" w:rsidRPr="008A3A8B" w14:paraId="5EBEFD7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9B97E7" w14:textId="11778E9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25251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Activitatea de bază - declarată de beneficiar în cererea de finanțare - aferentă proiectului:</w:t>
            </w:r>
          </w:p>
          <w:p w14:paraId="52038E46" w14:textId="30FC31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w:t>
            </w:r>
            <w:r w:rsidRPr="008A3A8B">
              <w:rPr>
                <w:rFonts w:ascii="Montserrat" w:hAnsi="Montserrat" w:cs="Calibri"/>
                <w:color w:val="27344C"/>
                <w:sz w:val="22"/>
                <w:szCs w:val="22"/>
              </w:rPr>
              <w:t xml:space="preserve"> respectă următoarele condiții cumulative:</w:t>
            </w:r>
          </w:p>
          <w:p w14:paraId="5649A2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 are legătură directă cu obiectul proiectului pentru care se acordă finanţarea şi contribuie în mod direct şi semnificativ la realizarea obiectivelor şi la obţinerea rezultatelor acestuia;</w:t>
            </w:r>
          </w:p>
          <w:p w14:paraId="518689AF" w14:textId="038667D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ii. </w:t>
            </w:r>
            <w:r w:rsidRPr="008A3A8B">
              <w:rPr>
                <w:rFonts w:ascii="Montserrat" w:hAnsi="Montserrat" w:cs="Calibri"/>
                <w:color w:val="27344C"/>
                <w:sz w:val="22"/>
                <w:szCs w:val="22"/>
              </w:rPr>
              <w:t>se regăseşte în cererea de finanţare sub forma activităţilor eligibile din categoria A și B, specificate în GSF;</w:t>
            </w:r>
          </w:p>
          <w:p w14:paraId="5248E7C8" w14:textId="0E61E5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 xml:space="preserve">nu face parte din activităţile conexe implementării investiției, </w:t>
            </w:r>
            <w:r w:rsidRPr="008A3A8B">
              <w:rPr>
                <w:rFonts w:ascii="Montserrat" w:hAnsi="Montserrat"/>
                <w:iCs/>
                <w:color w:val="27344C"/>
                <w:sz w:val="22"/>
                <w:szCs w:val="22"/>
                <w:lang w:val="ro-RO"/>
              </w:rPr>
              <w:t xml:space="preserve">detaliate în GSF </w:t>
            </w:r>
            <w:r w:rsidRPr="008A3A8B">
              <w:rPr>
                <w:rFonts w:ascii="Montserrat" w:hAnsi="Montserrat"/>
                <w:iCs/>
                <w:color w:val="27344C"/>
                <w:sz w:val="22"/>
                <w:szCs w:val="22"/>
              </w:rPr>
              <w:t>la Capitolul 5.2.2</w:t>
            </w:r>
            <w:r w:rsidRPr="008A3A8B">
              <w:rPr>
                <w:rFonts w:ascii="Montserrat" w:hAnsi="Montserrat"/>
                <w:iCs/>
                <w:color w:val="27344C"/>
                <w:sz w:val="22"/>
                <w:szCs w:val="22"/>
                <w:lang w:val="ro-RO"/>
              </w:rPr>
              <w:t>, literele C și D;</w:t>
            </w:r>
            <w:r w:rsidRPr="008A3A8B">
              <w:rPr>
                <w:rFonts w:ascii="Montserrat" w:hAnsi="Montserrat" w:cs="Calibri"/>
                <w:color w:val="27344C"/>
                <w:sz w:val="22"/>
                <w:szCs w:val="22"/>
              </w:rPr>
              <w:t xml:space="preserve">   </w:t>
            </w:r>
          </w:p>
          <w:p w14:paraId="5DA07B45" w14:textId="0F39F3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iv.</w:t>
            </w:r>
            <w:r w:rsidRPr="008A3A8B">
              <w:rPr>
                <w:rFonts w:ascii="Montserrat" w:hAnsi="Montserrat" w:cs="Calibri"/>
                <w:color w:val="27344C"/>
                <w:sz w:val="22"/>
                <w:szCs w:val="22"/>
              </w:rPr>
              <w:t xml:space="preserve"> bugetul estimat alocat activităţii sau pachetului de activităţi reprezintă minimum 50% din bugetul eligibil al proiectului.</w:t>
            </w:r>
          </w:p>
          <w:p w14:paraId="287442F8" w14:textId="61D8DB7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 xml:space="preserve"> este corelată cu investiția descrisă în cadrul documentației tehnico-economice, este reflectată în cadrul Planului de monitorizare propus și conduce la îndeplinirea indicatorilor de realizare și rezultat. </w:t>
            </w:r>
          </w:p>
          <w:p w14:paraId="0F1F698A" w14:textId="65A94BD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punctele i – iv,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086E9" w14:textId="7C78025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3C6A0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7357AC6C" w14:textId="0CBC41C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 inclusiv</w:t>
            </w:r>
          </w:p>
          <w:p w14:paraId="64AF5A0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Anexa 23_ Planul de monitorizare din cadrul acestuia</w:t>
            </w:r>
          </w:p>
          <w:p w14:paraId="240D8B95" w14:textId="3CE88D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60CA765D" w14:textId="23E2552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 aferent activității de bază</w:t>
            </w:r>
          </w:p>
          <w:p w14:paraId="741D25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57C43797" w14:textId="486410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activitatea de bază declarată de beneficiar în cererea de finanțare îndeplinește cumulativ următoarele cerințe:</w:t>
            </w:r>
          </w:p>
          <w:p w14:paraId="0E012F1A" w14:textId="7CE6905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 are legătură directă cu obiectul proiectului şi contribuie în mod direct şi semnificativ la realizarea obiectivelor şi la obţinerea rezultatelor acestuia;</w:t>
            </w:r>
          </w:p>
          <w:p w14:paraId="55F273B5" w14:textId="682021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o activitate din categoria A sau din categoriile A și B de activități eligibile conform GSF;</w:t>
            </w:r>
          </w:p>
          <w:p w14:paraId="31241EE6" w14:textId="5CAA46B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nu reprezintă o activitate conexă implementării investiției conform GSF,</w:t>
            </w:r>
            <w:r w:rsidRPr="008A3A8B">
              <w:rPr>
                <w:rFonts w:ascii="Montserrat" w:hAnsi="Montserrat"/>
                <w:iCs/>
                <w:color w:val="27344C"/>
                <w:sz w:val="22"/>
                <w:szCs w:val="22"/>
              </w:rPr>
              <w:t xml:space="preserve"> </w:t>
            </w:r>
            <w:r w:rsidRPr="008A3A8B">
              <w:rPr>
                <w:rFonts w:ascii="Montserrat" w:hAnsi="Montserrat" w:cs="Calibri"/>
                <w:iCs/>
                <w:color w:val="27344C"/>
                <w:sz w:val="22"/>
                <w:szCs w:val="22"/>
              </w:rPr>
              <w:t>Capitolul 5.2.2</w:t>
            </w:r>
            <w:r w:rsidRPr="008A3A8B">
              <w:rPr>
                <w:rFonts w:ascii="Montserrat" w:hAnsi="Montserrat" w:cs="Calibri"/>
                <w:iCs/>
                <w:color w:val="27344C"/>
                <w:sz w:val="22"/>
                <w:szCs w:val="22"/>
                <w:lang w:val="ro-RO"/>
              </w:rPr>
              <w:t>, literele C și D</w:t>
            </w:r>
            <w:r w:rsidRPr="008A3A8B">
              <w:rPr>
                <w:rFonts w:ascii="Montserrat" w:hAnsi="Montserrat" w:cs="Calibri"/>
                <w:color w:val="27344C"/>
                <w:sz w:val="22"/>
                <w:szCs w:val="22"/>
              </w:rPr>
              <w:t>;</w:t>
            </w:r>
          </w:p>
          <w:p w14:paraId="1F5BB754" w14:textId="16CFB5A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bugetul alocat acesteia reprezintă minim 50% din bugetul eligibil al proiectului;</w:t>
            </w:r>
          </w:p>
          <w:p w14:paraId="136169EC" w14:textId="33B23BB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propusă în cadrul proiectului este corelată cu investiția descrisă în cadrul documentației tehnico-economice;</w:t>
            </w:r>
          </w:p>
          <w:p w14:paraId="51E45FD3" w14:textId="0D2AED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este reflectată în cadrul Anexei 23_Planul de monitorizare propus;</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conduce la îndeplinirea indicatorilor de realizare și rezultat.</w:t>
            </w:r>
          </w:p>
        </w:tc>
      </w:tr>
      <w:tr w:rsidR="008A3A8B" w:rsidRPr="008A3A8B" w14:paraId="400CB80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1E32AE" w14:textId="66FF2DA6"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53719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Locația de implementare </w:t>
            </w:r>
            <w:r w:rsidRPr="008A3A8B">
              <w:rPr>
                <w:rFonts w:ascii="Montserrat" w:hAnsi="Montserrat" w:cs="Calibri"/>
                <w:color w:val="27344C"/>
                <w:sz w:val="22"/>
                <w:szCs w:val="22"/>
              </w:rPr>
              <w:t>a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situată în mediul urban sau în zona de intervenție definită în cadrul SIDU și PMUD;</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adecvată pentru realizarea proiectului, respectiv:</w:t>
            </w:r>
            <w:r w:rsidRPr="008A3A8B">
              <w:rPr>
                <w:rFonts w:ascii="Montserrat" w:hAnsi="Montserrat" w:cs="Calibri"/>
                <w:color w:val="27344C"/>
                <w:sz w:val="22"/>
                <w:szCs w:val="22"/>
              </w:rPr>
              <w:br/>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este racordată la toate utilitățile necesare funcționării, precum energie electrică, alimentare cu apă, canalizare, gaze naturale, după caz, în situația în care realizarea branșamentelor/racordurilor nu face obiectul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nu este ocupată cu alte bunuri care nu au legătură cu investiția sau activitatea derulată de solicitantul de finanțare pentru care solicită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iii.</w:t>
            </w:r>
            <w:r w:rsidRPr="008A3A8B">
              <w:rPr>
                <w:rFonts w:ascii="Montserrat" w:hAnsi="Montserrat" w:cs="Calibri"/>
                <w:color w:val="27344C"/>
                <w:sz w:val="22"/>
                <w:szCs w:val="22"/>
              </w:rPr>
              <w:t xml:space="preserve"> nu prezintă un grad de uzură avansat sau degradări incompatibile cu realizarea investiției propuse, pentru acele elemente care nu fac obiectul investițiilor prin proiectul depus, dar sunt aferente amplasamentului supus intervenției.</w:t>
            </w:r>
            <w:r w:rsidRPr="008A3A8B">
              <w:rPr>
                <w:rFonts w:ascii="Montserrat" w:hAnsi="Montserrat" w:cs="Calibri"/>
                <w:color w:val="27344C"/>
                <w:sz w:val="22"/>
                <w:szCs w:val="22"/>
              </w:rPr>
              <w:br/>
            </w: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corespunde cu descrierea situației existente din cererea de finanțare și documentația tehnico-economică. Situaţia actuala/existentă a obiectivului de investiţii este detaliată si completă în cadrul documentației tehnico-economice. Există </w:t>
            </w:r>
            <w:r w:rsidRPr="008A3A8B">
              <w:rPr>
                <w:rFonts w:ascii="Montserrat" w:hAnsi="Montserrat" w:cs="Calibri"/>
                <w:color w:val="27344C"/>
                <w:sz w:val="22"/>
                <w:szCs w:val="22"/>
              </w:rPr>
              <w:lastRenderedPageBreak/>
              <w:t>corelare între amplasamentul investiţiei cu privire la prevederile AC, descrierea investiției din cererea de finanţare şi din cadrul documentației tehnico-economice.</w:t>
            </w:r>
          </w:p>
          <w:p w14:paraId="5B4E096B" w14:textId="7F3A889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punctele i – iii, și litera c).</w:t>
            </w:r>
          </w:p>
          <w:p w14:paraId="428B0930" w14:textId="43CE4F4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În cazul în care locația nu este situată în mediul urban, inclusiv zona de intervenție definită în cadrul documentelor strategice ale solicitantului de finanțare UAT municipiu sau oraș - lider de parteneriat, respectiv SIDU și PMUD,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EC5751" w14:textId="6C6D286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9C0827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verificate/utilizate:</w:t>
            </w:r>
          </w:p>
          <w:p w14:paraId="0F8569AB" w14:textId="2D34EBE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F02BA0F" w14:textId="300D7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5F080FD4" w14:textId="104AB69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0345711" w14:textId="1D4C29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02498AB9" w14:textId="0DF35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 vizită la fața locului</w:t>
            </w:r>
          </w:p>
          <w:p w14:paraId="02F11E9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verifica:</w:t>
            </w:r>
          </w:p>
          <w:p w14:paraId="25ABC03E" w14:textId="6249D6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locația de implementare a proiectului este situată în mediul urban, care include arealul municipiului sau orașului și/sau al zonei de intervenție definită în cadrul documentelor strategice ale solicitantului de finanțare UAT municipiu sau oraș - lider de parteneriat, respectiv SIDU și PMUD;</w:t>
            </w:r>
          </w:p>
          <w:p w14:paraId="5A03CD62" w14:textId="1EB322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sunt corect completate în secțiunea Localizare proiect din cererea de finanțare;</w:t>
            </w:r>
          </w:p>
          <w:p w14:paraId="77FD63E7" w14:textId="593F602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locația de implementare a proiectului corespunde cu informațiile care rezultă din documentele încărcate conform Cap. 7.4 Anexe și documente obligatorii la depunerea cereri.</w:t>
            </w:r>
          </w:p>
          <w:p w14:paraId="2FA55190" w14:textId="452545C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situaţia actuală/existentă a obiectivului de investiţii este detaliată si completă în cadrul documentației tehnico-economice.</w:t>
            </w:r>
          </w:p>
          <w:p w14:paraId="74B6790A" w14:textId="174E6AC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există corelare între amplasamentul investiţiei cu privire la prevederile AC, descrierea investiției din cererea de finanţare şi din cadrul documentației tehnico-economice. </w:t>
            </w:r>
          </w:p>
          <w:p w14:paraId="07DEB950" w14:textId="7436C87E"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271808A4"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DC408" w14:textId="1F6085D1"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6CDD1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Caracterul integrat al investiției</w:t>
            </w:r>
            <w:r w:rsidRPr="008A3A8B">
              <w:rPr>
                <w:rFonts w:ascii="Montserrat" w:hAnsi="Montserrat" w:cs="Calibri"/>
                <w:color w:val="27344C"/>
                <w:sz w:val="22"/>
                <w:szCs w:val="22"/>
              </w:rPr>
              <w:t xml:space="preserve"> este descris și justificat în cadrul cererii de finanțare și documentației tehnico-economice:</w:t>
            </w:r>
          </w:p>
          <w:p w14:paraId="65A61A61" w14:textId="174BD9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a1)</w:t>
            </w:r>
            <w:r w:rsidRPr="008A3A8B">
              <w:rPr>
                <w:rFonts w:ascii="Montserrat" w:hAnsi="Montserrat" w:cs="Calibri"/>
                <w:color w:val="27344C"/>
                <w:sz w:val="22"/>
                <w:szCs w:val="22"/>
              </w:rPr>
              <w:t xml:space="preserve">   proiectul se regăsește pe lista proiectelor prioritare din cadrul SIDU aprobată de către solicitantul de finanțare și verificată de Autoritatea de Management;</w:t>
            </w:r>
          </w:p>
          <w:p w14:paraId="5E64CE80" w14:textId="7558DC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SAU</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a2) </w:t>
            </w:r>
            <w:r w:rsidRPr="008A3A8B">
              <w:rPr>
                <w:rFonts w:ascii="Montserrat" w:hAnsi="Montserrat" w:cs="Calibri"/>
                <w:color w:val="27344C"/>
                <w:sz w:val="22"/>
                <w:szCs w:val="22"/>
              </w:rPr>
              <w:t>proiectul corespunde Planului de măsuri din cadrul Strategiei de dezvoltare economică, socială și de mediu a Văii Jiului și este inclus pe lista proiectelor prioritare de mobilitate urbană sustenabilă dezvoltată în baza unei metodologii de selecție și aprobată prin hotărâre a Asociației de Dezvoltare Teritorială Integrată Valea Jiului în vederea depunerii în cadrul apelului de proiecte, după caz;</w:t>
            </w:r>
          </w:p>
          <w:p w14:paraId="273932B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dovedit caracterul integrat al proiectului cu alte investiții din lista proiectelor prioritare SIDU, finanțate în cadrul Obiectivelor de politică: 2 O Europă mai verde, 4 O Europă mai socială și mai favorabilă incluziunii și/sau 5 O Europă mai aproape de cetățeni, din PR VEST 2021-2027 sau din alte surse de finanțare.</w:t>
            </w:r>
          </w:p>
          <w:p w14:paraId="57C64B89" w14:textId="5042A1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 xml:space="preserve">Subcriteriul se consideră îndeplinit dacă sunt respectate cerințele de mai sus, în </w:t>
            </w:r>
            <w:r w:rsidRPr="008A3A8B">
              <w:rPr>
                <w:rFonts w:ascii="Montserrat" w:hAnsi="Montserrat" w:cs="Calibri"/>
                <w:b/>
                <w:bCs/>
                <w:color w:val="27344C"/>
                <w:sz w:val="22"/>
                <w:szCs w:val="22"/>
              </w:rPr>
              <w:lastRenderedPageBreak/>
              <w:t>funcție de situație, respectiv fie literele a1) și b, fie a2) și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4C9E6F" w14:textId="029D113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BD3B1A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E8BD75F" w14:textId="3353F6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92FA43A" w14:textId="23BC15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Lista proiectelor prioritare din cadrul SIDU</w:t>
            </w:r>
          </w:p>
          <w:p w14:paraId="20F58A48" w14:textId="0BD0227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Planul de măsuri din Strategia de dezvoltare economică, socială și de mediu a Văii Jiului aprobată</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6A702C4C" w14:textId="37344A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proiectul se regăsește pe lista proiectelor prioritare din SIDU aprobată și verificată de Autoritatea de Management;</w:t>
            </w:r>
          </w:p>
          <w:p w14:paraId="437197F9" w14:textId="090B098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proiectul corespunde Planului de măsuri din cadrul Strategiei de dezvoltare economică, socială și de mediu a Văii Jiului și este inclus pe lista proiectelor prioritare de mobilitate urbană sustenabilă;</w:t>
            </w:r>
          </w:p>
          <w:p w14:paraId="6ABE124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este prezentat caracterul integrat al proiectului cu:</w:t>
            </w:r>
          </w:p>
          <w:p w14:paraId="16A7F575" w14:textId="418C839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alte proiecte din lista de proiecte prioritare SIDU, aferente OP 2, OP 4 și/sau OP 5 finanțate prin PR Vest, aflate în implementare/ în evaluare/ce urmează a fi depuse la finanţare/ finalizate;</w:t>
            </w:r>
          </w:p>
          <w:p w14:paraId="2F66F618" w14:textId="0222C62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proiecte finanţate din alte fonduri ESI sau din alte surse de finanțare, inclusiv POR 2014-2020;</w:t>
            </w:r>
          </w:p>
        </w:tc>
      </w:tr>
      <w:tr w:rsidR="008A3A8B" w:rsidRPr="008A3A8B" w14:paraId="6CC5D187"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4EED1" w14:textId="31B7DF6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7410E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Caracterul complementar al investiției </w:t>
            </w:r>
            <w:r w:rsidRPr="008A3A8B">
              <w:rPr>
                <w:rFonts w:ascii="Montserrat" w:hAnsi="Montserrat" w:cs="Calibri"/>
                <w:color w:val="27344C"/>
                <w:sz w:val="22"/>
                <w:szCs w:val="22"/>
              </w:rPr>
              <w:t>este descris și justificat în cadrul cererii de finanțare și documentației tehnico-economice:</w:t>
            </w:r>
          </w:p>
          <w:p w14:paraId="5F343AFD" w14:textId="3F2B1F5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dovedit caracterul complementar al proiectului cu alte investiții similare, care conduc la îmbunătățirea transportului public și/sau a modurilor nemotorizate de transport, precum și la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p>
          <w:p w14:paraId="15AA9794" w14:textId="0326F56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și/sau </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de finanțare demonstrează realizarea de acțiuni de cooperare interregională/transfrontalieră/transnațională și/sau participarea activă la inițiative la nivel european în domeniul mobilității urbane sustenabile.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b/>
                <w:bCs/>
                <w:color w:val="27344C"/>
                <w:sz w:val="22"/>
                <w:szCs w:val="22"/>
              </w:rPr>
              <w:br/>
              <w:t xml:space="preserve">Subcriteriul se consideră îndeplinit dacă </w:t>
            </w:r>
            <w:r w:rsidRPr="008A3A8B">
              <w:rPr>
                <w:rFonts w:ascii="Montserrat" w:hAnsi="Montserrat" w:cs="Calibri"/>
                <w:b/>
                <w:bCs/>
                <w:color w:val="27344C"/>
                <w:sz w:val="22"/>
                <w:szCs w:val="22"/>
              </w:rPr>
              <w:lastRenderedPageBreak/>
              <w:t>este respectată: fie litera a), fie litera a) și b). Îndeplinirea doar a literei b) nu conduce la îndeplinirea criteriului.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85BF76" w14:textId="1407D24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AF6064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F599855" w14:textId="6C14FB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Formularul cererii de finanțare</w:t>
            </w:r>
          </w:p>
          <w:p w14:paraId="53074E0F" w14:textId="002574F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Alte documente justificative pentru dovedirea acțiunilor de cooperare interregională/transfrontalieră/transnațională și/sau participarea activă la inițiative la nivel european în domeniul mobilității urbane sustenabile </w:t>
            </w:r>
          </w:p>
          <w:p w14:paraId="76300F79" w14:textId="06BA07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Se verifică: </w:t>
            </w:r>
          </w:p>
          <w:p w14:paraId="420F02A2" w14:textId="7C113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cererea de finanțare este prezentat caracterul complementar al proiectului cu proiecte similare, care vizează îmbunătățirea transportului public și/sau a modurilor nemotorizate de transport, precum și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solicitantul prezintă/justifică realizarea de acțiuni de cooperare interregională/ transfrontalieră/ transnațională și/sau participarea activă la inițiative la nivel european în domeniul mobilității urbane sustenabile.</w:t>
            </w:r>
          </w:p>
        </w:tc>
      </w:tr>
      <w:tr w:rsidR="008A3A8B" w:rsidRPr="008A3A8B" w14:paraId="3C6D3B9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31FABC" w14:textId="353A35E4"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CAB1C" w14:textId="5679A88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Coerența și rezonabilitatea bugetului proiectului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CF61E" w14:textId="721BC934"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12</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EAA7F1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63A999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B16430" w14:textId="43F3F6B5"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95F78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Bugetul proiectului: </w:t>
            </w:r>
          </w:p>
          <w:p w14:paraId="2FCE5A09" w14:textId="0D1ABFB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a) </w:t>
            </w:r>
            <w:r w:rsidRPr="008A3A8B">
              <w:rPr>
                <w:rFonts w:ascii="Montserrat" w:hAnsi="Montserrat" w:cs="Calibri"/>
                <w:color w:val="27344C"/>
                <w:sz w:val="22"/>
                <w:szCs w:val="22"/>
              </w:rPr>
              <w:t xml:space="preserve">este completat cu valorile aferente proiectului, </w:t>
            </w:r>
          </w:p>
          <w:p w14:paraId="131F8AE4" w14:textId="5639F3F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respectă pragurile stabilite pentru cheltuieli,</w:t>
            </w:r>
          </w:p>
          <w:p w14:paraId="3117B4C3" w14:textId="08507FA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se încadrează în limitele valorilor minime și maxime eligibile după cum urmează:</w:t>
            </w:r>
          </w:p>
          <w:p w14:paraId="4D13A428" w14:textId="313FAD4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Valoare minimă 500.000 euro;</w:t>
            </w:r>
          </w:p>
          <w:p w14:paraId="1EAE3CBC" w14:textId="72E751E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Valoare maximă:</w:t>
            </w:r>
          </w:p>
          <w:p w14:paraId="2078DD97" w14:textId="2F3E3E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B.1.</w:t>
            </w:r>
            <w:r w:rsidRPr="008A3A8B">
              <w:rPr>
                <w:rFonts w:ascii="Montserrat" w:hAnsi="Montserrat" w:cs="Calibri"/>
                <w:color w:val="27344C"/>
                <w:sz w:val="22"/>
                <w:szCs w:val="22"/>
              </w:rPr>
              <w:t xml:space="preserve"> UAT municipii reședință de județ: 20.000.0000 euro;</w:t>
            </w:r>
          </w:p>
          <w:p w14:paraId="53306F25" w14:textId="24FEA09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B.2.</w:t>
            </w:r>
            <w:r w:rsidRPr="008A3A8B">
              <w:rPr>
                <w:rFonts w:ascii="Montserrat" w:hAnsi="Montserrat" w:cs="Calibri"/>
                <w:color w:val="27344C"/>
                <w:sz w:val="22"/>
                <w:szCs w:val="22"/>
              </w:rPr>
              <w:t xml:space="preserve"> UAT municipii: 10.000.0000 euro;</w:t>
            </w:r>
          </w:p>
          <w:p w14:paraId="0FC71372" w14:textId="5764111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B.3.</w:t>
            </w:r>
            <w:r w:rsidRPr="008A3A8B">
              <w:rPr>
                <w:rFonts w:ascii="Montserrat" w:hAnsi="Montserrat" w:cs="Calibri"/>
                <w:color w:val="27344C"/>
                <w:sz w:val="22"/>
                <w:szCs w:val="22"/>
              </w:rPr>
              <w:t xml:space="preserve"> UAT orașe: 2.500.000 euro;</w:t>
            </w:r>
          </w:p>
          <w:p w14:paraId="681A059D" w14:textId="7372762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B.4.</w:t>
            </w:r>
            <w:r w:rsidRPr="008A3A8B">
              <w:rPr>
                <w:rFonts w:ascii="Montserrat" w:hAnsi="Montserrat" w:cs="Calibri"/>
                <w:color w:val="27344C"/>
                <w:sz w:val="22"/>
                <w:szCs w:val="22"/>
              </w:rPr>
              <w:t xml:space="preserve"> UAT municipii și orașe din ITI Valea Jiului:</w:t>
            </w:r>
          </w:p>
          <w:p w14:paraId="0CD23862" w14:textId="384B67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2.500.000 euro, pentru proiecte depuse de un UAT municipiu sau oraș;</w:t>
            </w:r>
          </w:p>
          <w:p w14:paraId="13008A16" w14:textId="110745C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5.000.000 euro pentru proiecte în parteneriat între membrii ITI Valea Jiului.</w:t>
            </w:r>
          </w:p>
          <w:p w14:paraId="57C40397" w14:textId="7A1AD6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t xml:space="preserve"> Subcriteriul se consideră îndeplinit dacă sunt </w:t>
            </w:r>
            <w:r w:rsidRPr="008A3A8B">
              <w:rPr>
                <w:rFonts w:ascii="Montserrat" w:hAnsi="Montserrat" w:cs="Calibri"/>
                <w:color w:val="27344C"/>
                <w:sz w:val="22"/>
                <w:szCs w:val="22"/>
              </w:rPr>
              <w:lastRenderedPageBreak/>
              <w:t>respectate cerințele de la literele a), b) și de la litera c) în funcție de tipologia solicitantului de finanțare, respectiv:</w:t>
            </w:r>
          </w:p>
          <w:p w14:paraId="15CAA900"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 B.1. în cazul UAT municipii reședință de județ;</w:t>
            </w:r>
          </w:p>
          <w:p w14:paraId="1AC2231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 B.2. în cazul UAT municipii;</w:t>
            </w:r>
          </w:p>
          <w:p w14:paraId="24C9FFA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 B.3. în cazul UAT orașe;</w:t>
            </w:r>
            <w:r w:rsidRPr="008A3A8B">
              <w:rPr>
                <w:rFonts w:ascii="Montserrat" w:hAnsi="Montserrat" w:cs="Calibri"/>
                <w:color w:val="27344C"/>
                <w:sz w:val="22"/>
                <w:szCs w:val="22"/>
              </w:rPr>
              <w:br/>
              <w:t>• litera A și litera B – B.4. – i. în cazul UAT municipii și orașe din ITI Valea Jiului;</w:t>
            </w:r>
          </w:p>
          <w:p w14:paraId="7460932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litera A și litera B –B.4. – ii. în cazul parteneriatelor dintre membrii din ITI Valea Jiului.</w:t>
            </w:r>
          </w:p>
          <w:p w14:paraId="5F5D8AE2" w14:textId="3E16A32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În cazul în care valoarea totală eligibilă din bugetul proiectului este 0 (zero), proiectul se respinge de la finanțare fără solicitare de clarificări.</w:t>
            </w:r>
            <w:r w:rsidRPr="008A3A8B">
              <w:rPr>
                <w:rFonts w:ascii="Montserrat" w:hAnsi="Montserrat" w:cs="Calibri"/>
                <w:b/>
                <w:bCs/>
                <w:color w:val="27344C"/>
                <w:sz w:val="22"/>
                <w:szCs w:val="22"/>
              </w:rPr>
              <w:br/>
              <w:t>În cazul în care valoarea eligibilă a proiectului este inferioară valorii minime stabilite prin ghidul solicitantului de finanțare, proiectul se respinge de la finanțare fără solicitare de clarificări</w:t>
            </w:r>
            <w:r w:rsidRPr="008A3A8B">
              <w:rPr>
                <w:rFonts w:ascii="Montserrat" w:hAnsi="Montserrat" w:cs="Calibri"/>
                <w:b/>
                <w:bCs/>
                <w:color w:val="27344C"/>
                <w:sz w:val="22"/>
                <w:szCs w:val="22"/>
              </w:rPr>
              <w:br/>
              <w:t xml:space="preserve">Dacă valoarea maximă depășește valoarea stabilită prin ghidul solicitantului de finanțare, se pot solicita clarificări în vederea diminuării valorii eligibile, prin </w:t>
            </w:r>
            <w:r w:rsidRPr="008A3A8B">
              <w:rPr>
                <w:rFonts w:ascii="Montserrat" w:hAnsi="Montserrat" w:cs="Calibri"/>
                <w:b/>
                <w:bCs/>
                <w:color w:val="27344C"/>
                <w:sz w:val="22"/>
                <w:szCs w:val="22"/>
              </w:rPr>
              <w:lastRenderedPageBreak/>
              <w:t>includerea unor cheltuieli în categoria cheltuielilor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A5ED46" w14:textId="5B0C8DE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9CA7CA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22DAF79" w14:textId="3BED73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DB199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dacă este cazul</w:t>
            </w:r>
          </w:p>
          <w:p w14:paraId="516686C5"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654D150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 dacă este cazul</w:t>
            </w:r>
          </w:p>
          <w:p w14:paraId="4E4F2C29" w14:textId="3DB9C5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4F320C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8D82734" w14:textId="255837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valorile completate în cererea de finanțare sunt corelate cu cele din Devizul general sau din Studiul de oportunitate;</w:t>
            </w:r>
          </w:p>
          <w:p w14:paraId="4D8B5842" w14:textId="3C55CAA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valoarea asistenței financiare nerambursabile și valoarea contribuției proprii sunt corect calculate, conform prevederilor cap. cap. 5.5 Cuantumul cofinanțării acordate, din GSF;</w:t>
            </w:r>
          </w:p>
          <w:p w14:paraId="4255B2F0" w14:textId="5F0D32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sunt respectate limitele, procentuale și/sau valorice în conformitate cu prevederile din GSF.</w:t>
            </w:r>
          </w:p>
          <w:p w14:paraId="528C62DB" w14:textId="1E802AE8"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288D052D" w14:textId="77777777" w:rsidTr="00B0527C">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B93F19" w14:textId="5B3CAE0B"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3B6849E" w14:textId="03C9D903" w:rsidR="005378B8" w:rsidRPr="008A3A8B" w:rsidRDefault="005378B8" w:rsidP="00B0527C">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Cheltuielile proiectului sunt încadrate corect, conform categoriilor de cheltuieli eligibile și neeligibile din cadrul Ghidului solicitantului de finanțare, Anexa 5_Lista cheltuielilor eligibile și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0A4F68" w14:textId="7196F23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975FCF"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434F75" w14:textId="185BC8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00DBEBC" w14:textId="77777777" w:rsidR="005378B8" w:rsidRPr="008A3A8B" w:rsidRDefault="005378B8" w:rsidP="003E0DC9">
            <w:pPr>
              <w:spacing w:before="120" w:after="120"/>
              <w:contextualSpacing/>
              <w:jc w:val="both"/>
              <w:rPr>
                <w:rFonts w:ascii="Montserrat" w:hAnsi="Montserrat" w:cs="Calibri"/>
                <w:color w:val="27344C"/>
                <w:sz w:val="22"/>
                <w:szCs w:val="22"/>
                <w:lang w:val="ro-RO"/>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295107E" w14:textId="2A5AF39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cheltuielile sunt corect încadrate în categoria cheltuielilor eligibile/ neeligibile în conformitate cu prevederile din ghidului solicitantului de finanțare.</w:t>
            </w:r>
          </w:p>
        </w:tc>
      </w:tr>
      <w:tr w:rsidR="008A3A8B" w:rsidRPr="008A3A8B" w14:paraId="4D989132"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238861" w14:textId="621F90E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3.3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76673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Proiectul prezintă cel mai bun raport între cuantumul sprijinit, activitățile desfășurate și îndeplinirea obiectivelor asumate:</w:t>
            </w:r>
          </w:p>
          <w:p w14:paraId="2D62F80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Bugetul este complet şi corelat cu activitățile prevăzute, cu resursele materiale implicate în realizarea proiectului, cu indicatorii asumați și cu calendarul de realizare;</w:t>
            </w:r>
          </w:p>
          <w:p w14:paraId="48D139B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Bugetul este corelat cu sursele de finanțare;</w:t>
            </w:r>
          </w:p>
          <w:p w14:paraId="55E80AAB" w14:textId="08A1F38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Bugetul este corelat cu devizul general, inclusiv cu devizul general centralizator şi cu devizele pe obiecte.</w:t>
            </w:r>
          </w:p>
          <w:p w14:paraId="1433E827" w14:textId="61388E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br/>
            </w:r>
            <w:r w:rsidRPr="008A3A8B">
              <w:rPr>
                <w:rFonts w:ascii="Montserrat" w:hAnsi="Montserrat" w:cs="Calibri"/>
                <w:b/>
                <w:bCs/>
                <w:color w:val="27344C"/>
                <w:sz w:val="22"/>
                <w:szCs w:val="22"/>
              </w:rPr>
              <w:t>Subcriteriul se consideră îndeplinit dacă sunt respectate toate cerințele de mai sus, respectiv litera a), litera b) și litera c).</w:t>
            </w:r>
            <w:r w:rsidRPr="008A3A8B">
              <w:rPr>
                <w:rFonts w:ascii="Montserrat" w:hAnsi="Montserrat" w:cs="Calibri"/>
                <w:color w:val="27344C"/>
                <w:sz w:val="22"/>
                <w:szCs w:val="22"/>
              </w:rPr>
              <w:br/>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5DDDC3" w14:textId="0DD26EC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85E48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EE18E8" w14:textId="141DBB2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FDFFE73" w14:textId="4B7BB34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devizul general centralizator, dacă este cazul</w:t>
            </w:r>
          </w:p>
          <w:p w14:paraId="4089911E" w14:textId="639995D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Devizele pe obiect, inclusiv cele pentru măsuri conexe, lucrări eligibile și lucrări neeligibile din cadrul PT și Deviz aferent activității de bază</w:t>
            </w:r>
          </w:p>
          <w:p w14:paraId="6F288EBC" w14:textId="17E171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3C7BDA94" w14:textId="438207A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0597D683"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23B84271" w14:textId="1657A8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În cazul investițiilor demarate:</w:t>
            </w:r>
          </w:p>
          <w:p w14:paraId="2EA429B7" w14:textId="11515DD4"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Devizul general actualizat la faza contract de execuție</w:t>
            </w:r>
          </w:p>
          <w:p w14:paraId="5895D97F" w14:textId="243A5293"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005378B8" w:rsidRPr="008A3A8B">
              <w:rPr>
                <w:rFonts w:ascii="Montserrat" w:hAnsi="Montserrat" w:cs="Calibri"/>
                <w:color w:val="27344C"/>
                <w:sz w:val="22"/>
                <w:szCs w:val="22"/>
              </w:rPr>
              <w:t xml:space="preserve">Devizele pe obiect din cadrul ofertei declarate câștigătoare, anexă la contractul de execuție lucrări și Deviz aferent activității de bază </w:t>
            </w:r>
          </w:p>
          <w:p w14:paraId="6C8191C0" w14:textId="4DBF31C5"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Ofertă financiară și Centralizator de prețuri, pentru contractele de furnizare</w:t>
            </w:r>
          </w:p>
          <w:p w14:paraId="34A614ED"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27F34A2" w14:textId="53A0BB3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complet şi corelat cu activitățile prevăzute, cu resursele materiale implicate în realizarea proiectului, cu indicatorii asumați și cu calendarul de realizare;</w:t>
            </w:r>
          </w:p>
          <w:p w14:paraId="51B3F97F" w14:textId="63A4B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sursele de finanțare;</w:t>
            </w:r>
          </w:p>
          <w:p w14:paraId="7C2B53AE" w14:textId="1E3CB3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devizul general, inclusiv cu devizul general centralizator şi cu devizele pe obiecte sau cu devizele actualizate la faza contract de execuție, dacă este cazul;</w:t>
            </w:r>
          </w:p>
          <w:p w14:paraId="2C1B556B" w14:textId="59B4F61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contractul de furnizare, dacă este cazul.</w:t>
            </w:r>
          </w:p>
          <w:p w14:paraId="7A114127" w14:textId="47FCFA7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3763E3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878451" w14:textId="3700783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4625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Costurile sunt realiste, rezonabile, corect estimate și îndeplinesc următoarele cerințe: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 </w:t>
            </w:r>
            <w:r w:rsidRPr="008A3A8B">
              <w:rPr>
                <w:rFonts w:ascii="Montserrat" w:hAnsi="Montserrat" w:cs="Calibri"/>
                <w:color w:val="27344C"/>
                <w:sz w:val="22"/>
                <w:szCs w:val="22"/>
              </w:rPr>
              <w:t>valoarea eligibilă se încadrează în următoarele praguri echivalente în lei, la cursul de schimb InforEuro valabil pentru luna publicării versiunii aprobate a ghidului solicitantului de finanțare:</w:t>
            </w:r>
          </w:p>
          <w:p w14:paraId="2DF01FD6" w14:textId="1FB49A0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i.</w:t>
            </w:r>
            <w:r w:rsidRPr="008A3A8B">
              <w:rPr>
                <w:rFonts w:ascii="Montserrat" w:hAnsi="Montserrat" w:cs="Calibri"/>
                <w:color w:val="27344C"/>
                <w:sz w:val="22"/>
                <w:szCs w:val="22"/>
              </w:rPr>
              <w:t>1 km linie dublă de tramvai nou construită – 7,56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1 km linie dublă tramvai modernizată  – 4,12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1 km pistă de biciclete construită/ modernizată, inclusiv echipamentele pentru utilizarea pistelor și trasee pietonale generate exclusiv de investițiile în infrastructura de transport public sau transport nemotorizat – 0,17 milioane EUR, valoare eligibilă, fără TVA;</w:t>
            </w:r>
            <w:r w:rsidRPr="008A3A8B">
              <w:rPr>
                <w:rFonts w:ascii="Montserrat" w:hAnsi="Montserrat" w:cs="Calibri"/>
                <w:color w:val="27344C"/>
                <w:sz w:val="22"/>
                <w:szCs w:val="22"/>
              </w:rPr>
              <w:br/>
              <w:t>Pentru proiectele care prevăd lucrări de construcții, costurile eligibile includ toate elementele componente ale valorii eligibile a proiectului: servicii, lucrări de bază și conexe, achiziții de echipamente, utilaje și dotări etc.</w:t>
            </w:r>
          </w:p>
          <w:p w14:paraId="2188A091" w14:textId="1F79D38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iv.</w:t>
            </w:r>
            <w:r w:rsidRPr="008A3A8B">
              <w:rPr>
                <w:rFonts w:ascii="Montserrat" w:hAnsi="Montserrat" w:cs="Calibri"/>
                <w:color w:val="27344C"/>
                <w:sz w:val="22"/>
                <w:szCs w:val="22"/>
              </w:rPr>
              <w:t>1 tramvai 30 m: 2,87 milioane EUR valoare eligibilă, fără TVA;</w:t>
            </w:r>
          </w:p>
          <w:p w14:paraId="296D3061" w14:textId="34216B9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w:t>
            </w:r>
            <w:r w:rsidRPr="008A3A8B">
              <w:rPr>
                <w:rFonts w:ascii="Montserrat" w:hAnsi="Montserrat" w:cs="Calibri"/>
                <w:color w:val="27344C"/>
                <w:sz w:val="22"/>
                <w:szCs w:val="22"/>
              </w:rPr>
              <w:t>1 tramvai 18 m – 25 m: 2,29 milioane EUR valoare eligibilă, fără TVA;</w:t>
            </w:r>
          </w:p>
          <w:p w14:paraId="755E74C6" w14:textId="2E98B9E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w:t>
            </w:r>
            <w:r w:rsidRPr="008A3A8B">
              <w:rPr>
                <w:rFonts w:ascii="Montserrat" w:hAnsi="Montserrat" w:cs="Calibri"/>
                <w:color w:val="27344C"/>
                <w:sz w:val="22"/>
                <w:szCs w:val="22"/>
              </w:rPr>
              <w:t>1 tramvai 18 m bidirecțional: 1,83 milioane EUR, fără TVA;</w:t>
            </w:r>
          </w:p>
          <w:p w14:paraId="3D941DED" w14:textId="667EEE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w:t>
            </w:r>
            <w:r w:rsidRPr="008A3A8B">
              <w:rPr>
                <w:rFonts w:ascii="Montserrat" w:hAnsi="Montserrat" w:cs="Calibri"/>
                <w:color w:val="27344C"/>
                <w:sz w:val="22"/>
                <w:szCs w:val="22"/>
              </w:rPr>
              <w:t>1 troleibuz 18 m: 0,69 milioane EUR, valoare eligibilă, fără TVA;</w:t>
            </w:r>
          </w:p>
          <w:p w14:paraId="7C339A29" w14:textId="765CF0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viii.</w:t>
            </w:r>
            <w:r w:rsidRPr="008A3A8B">
              <w:rPr>
                <w:rFonts w:ascii="Montserrat" w:hAnsi="Montserrat" w:cs="Calibri"/>
                <w:color w:val="27344C"/>
                <w:sz w:val="22"/>
                <w:szCs w:val="22"/>
              </w:rPr>
              <w:t>1 troleibuz 12 m: 0,46 milioane EUR, valoare eligibilă, fără TVA;</w:t>
            </w:r>
          </w:p>
          <w:p w14:paraId="4D8A96E1" w14:textId="0A9E4F8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ix.</w:t>
            </w:r>
            <w:r w:rsidRPr="008A3A8B">
              <w:rPr>
                <w:rFonts w:ascii="Montserrat" w:hAnsi="Montserrat" w:cs="Calibri"/>
                <w:color w:val="27344C"/>
                <w:sz w:val="22"/>
                <w:szCs w:val="22"/>
              </w:rPr>
              <w:t>1 autobuz electric 18 m: 0,69 milioane EUR, valoare eligibilă, fără TVA;</w:t>
            </w:r>
          </w:p>
          <w:p w14:paraId="7FCB61D3" w14:textId="7FD788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x.</w:t>
            </w:r>
            <w:r w:rsidRPr="008A3A8B">
              <w:rPr>
                <w:rFonts w:ascii="Montserrat" w:hAnsi="Montserrat" w:cs="Calibri"/>
                <w:color w:val="27344C"/>
                <w:sz w:val="22"/>
                <w:szCs w:val="22"/>
              </w:rPr>
              <w:t>1 autobuz electric 12 m: 0,57 milioane EUR, valoare eligibilă, fără TVA;</w:t>
            </w:r>
          </w:p>
          <w:p w14:paraId="74D2E182" w14:textId="1DDB44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w:t>
            </w:r>
            <w:r w:rsidRPr="008A3A8B">
              <w:rPr>
                <w:rFonts w:ascii="Montserrat" w:hAnsi="Montserrat" w:cs="Calibri"/>
                <w:color w:val="27344C"/>
                <w:sz w:val="22"/>
                <w:szCs w:val="22"/>
              </w:rPr>
              <w:t>1 autobuz electric 10 m: 0,46 milioane EUR, valoare eligibilă, fără TVA;</w:t>
            </w:r>
          </w:p>
          <w:p w14:paraId="1065CB17" w14:textId="0CC5DDD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w:t>
            </w:r>
            <w:r w:rsidRPr="008A3A8B">
              <w:rPr>
                <w:rFonts w:ascii="Montserrat" w:hAnsi="Montserrat" w:cs="Calibri"/>
                <w:color w:val="27344C"/>
                <w:sz w:val="22"/>
                <w:szCs w:val="22"/>
              </w:rPr>
              <w:t>1 microbuz electric 0,25 milioane EUR, valoare eligibilă, fără TVA;</w:t>
            </w:r>
          </w:p>
          <w:p w14:paraId="4FEC4137" w14:textId="35154A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xiii.</w:t>
            </w:r>
            <w:r w:rsidRPr="008A3A8B">
              <w:rPr>
                <w:rFonts w:ascii="Montserrat" w:hAnsi="Montserrat" w:cs="Calibri"/>
                <w:color w:val="27344C"/>
                <w:sz w:val="22"/>
                <w:szCs w:val="22"/>
              </w:rPr>
              <w:t>stație de încărcare lentă 40kW: 0,03 milioane EUR, valoare eligibilă, fără TVA;</w:t>
            </w:r>
          </w:p>
          <w:p w14:paraId="696C3C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xiv.</w:t>
            </w:r>
            <w:r w:rsidRPr="008A3A8B">
              <w:rPr>
                <w:rFonts w:ascii="Montserrat" w:hAnsi="Montserrat" w:cs="Calibri"/>
                <w:color w:val="27344C"/>
                <w:sz w:val="22"/>
                <w:szCs w:val="22"/>
              </w:rPr>
              <w:t>stație de încărcare rapidă 300kW: 0,12 milioane EUR, valoare eligibilă, fără TVA.</w:t>
            </w:r>
            <w:r w:rsidRPr="008A3A8B">
              <w:rPr>
                <w:rFonts w:ascii="Montserrat" w:hAnsi="Montserrat" w:cs="Calibri"/>
                <w:color w:val="27344C"/>
                <w:sz w:val="22"/>
                <w:szCs w:val="22"/>
              </w:rPr>
              <w:br/>
            </w:r>
          </w:p>
          <w:p w14:paraId="411FF26A" w14:textId="05B65D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Serviciile de proiectare și asistență tehnică și lucrările de construcții pentru branșarea stațiilor de încărcare a autobuzelor/ microbuzelor de tipul ,,zero emisii” reprezintă cheltuieli eligibile în cadrul prezentului apel de proiecte și nu sunt incluse în pragurile de cost pentru autobuze/microbuze</w:t>
            </w:r>
            <w:r w:rsidR="00957D82" w:rsidRPr="008A3A8B">
              <w:rPr>
                <w:rFonts w:ascii="Montserrat" w:hAnsi="Montserrat" w:cs="Calibri"/>
                <w:color w:val="27344C"/>
                <w:sz w:val="22"/>
                <w:szCs w:val="22"/>
              </w:rPr>
              <w:t>/stații de încărcare</w:t>
            </w:r>
            <w:r w:rsidRPr="008A3A8B">
              <w:rPr>
                <w:rFonts w:ascii="Montserrat" w:hAnsi="Montserrat" w:cs="Calibri"/>
                <w:color w:val="27344C"/>
                <w:sz w:val="22"/>
                <w:szCs w:val="22"/>
              </w:rPr>
              <w:t>, detaliate la pct. ix. - xiv.</w:t>
            </w:r>
          </w:p>
          <w:p w14:paraId="00AEB64A" w14:textId="4993D5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p w14:paraId="476BC3F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AFEC827" w14:textId="0C48E4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b) </w:t>
            </w:r>
            <w:r w:rsidRPr="008A3A8B">
              <w:rPr>
                <w:rFonts w:ascii="Montserrat" w:hAnsi="Montserrat" w:cs="Calibri"/>
                <w:color w:val="27344C"/>
                <w:sz w:val="22"/>
                <w:szCs w:val="22"/>
              </w:rPr>
              <w:t xml:space="preserve">Pentru activitățile/achizițiile pentru care nu sunt prevăzute praguri de cost, costurile sunt realiste şi justificate de către solicitant prin: </w:t>
            </w:r>
          </w:p>
          <w:p w14:paraId="4F5B119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.citarea unor surse independente şi verificabile: statistici oficiale, costuri istorice, analiză piață etc.;</w:t>
            </w:r>
          </w:p>
          <w:p w14:paraId="7EF6225B" w14:textId="5AC4EA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4390F3AC" w14:textId="636CDE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rezultatele unei cercetări de piaţă efectuate de solicitant, respectiv minim trei oferte de preţ, prezentate în cadrul Studiului de oportunitate;</w:t>
            </w:r>
          </w:p>
          <w:p w14:paraId="2AE0D5A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0E70CB59" w14:textId="4F21C7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iii.</w:t>
            </w:r>
            <w:r w:rsidRPr="008A3A8B">
              <w:rPr>
                <w:rFonts w:ascii="Montserrat" w:hAnsi="Montserrat" w:cs="Calibri"/>
                <w:color w:val="27344C"/>
                <w:sz w:val="22"/>
                <w:szCs w:val="22"/>
              </w:rPr>
              <w:t>listele de cantități din Proiectul tehnic.</w:t>
            </w:r>
          </w:p>
          <w:p w14:paraId="67658974"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BEBF7C8" w14:textId="6459A85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Subcriteriul se consideră îndeplinit dacă sunt respectate pragurile de la litera a) sau dacă sunt îndeplinite cerințele de la litera b) punctul i, litera b) punctul ii sau litera b) punctul iii, în funcție de tipologia proiectului</w:t>
            </w:r>
            <w:r w:rsidRPr="008A3A8B">
              <w:rPr>
                <w:rFonts w:ascii="Montserrat" w:hAnsi="Montserrat" w:cs="Calibri"/>
                <w:color w:val="27344C"/>
                <w:sz w:val="22"/>
                <w:szCs w:val="22"/>
              </w:rPr>
              <w:t>.</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8DA420" w14:textId="24D59A9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1350947" w14:textId="1C8B63B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A5AE6C" w14:textId="32FBBD19"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3AB1B2F9" w14:textId="2A7C417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4E2BCD8D" w14:textId="315FCAD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Documentele justificative care au stat la baza stabilirii costurilor dacă este cazul</w:t>
            </w:r>
          </w:p>
          <w:p w14:paraId="6FE15929"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017984ED" w14:textId="6EDD9FE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BBAF3F2" w14:textId="53486D3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valorile se încadrează în pragurile precizate în GSF, echivalente în lei, la cursul de schimb InforEuro valabil la data publicării versiunii aprobate a GSF;</w:t>
            </w:r>
          </w:p>
          <w:p w14:paraId="2E2D6BF3" w14:textId="3D5DA47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sunt depășite pragurile de cost, costurile sunt realiste şi justificate de către solicitant prin documente justificative;</w:t>
            </w:r>
          </w:p>
          <w:p w14:paraId="1F93055F" w14:textId="4B767C6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nu sunt prevăzute praguri de cost, costurile sunt realiste şi justificate de către solicitant prin documente justificative;</w:t>
            </w:r>
          </w:p>
          <w:p w14:paraId="22DE2BD4" w14:textId="02A1DE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costurile din cadrul proiectului sunt raportate la activitățile propuse în cadrul cererii de finanțare.</w:t>
            </w:r>
          </w:p>
        </w:tc>
      </w:tr>
      <w:tr w:rsidR="008A3A8B" w:rsidRPr="008A3A8B" w14:paraId="7ACFD43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9CF10F" w14:textId="6798B07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C9711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Sustenabilitatea investiției:</w:t>
            </w:r>
          </w:p>
          <w:p w14:paraId="3BDC366E" w14:textId="4CCAC0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solicitantul de finanțare dispune de resursele și mecanismele financiare și materiale necesare pentru a acoperi costurile de funcționare și întreținere ale investiției, dovedind sustenabilitatea financiară, după </w:t>
            </w:r>
            <w:r w:rsidRPr="008A3A8B">
              <w:rPr>
                <w:rFonts w:ascii="Montserrat" w:hAnsi="Montserrat" w:cs="Calibri"/>
                <w:color w:val="27344C"/>
                <w:sz w:val="22"/>
                <w:szCs w:val="22"/>
              </w:rPr>
              <w:lastRenderedPageBreak/>
              <w:t>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70903B9E" w14:textId="0A20F12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identifică toate aspectele aferente sustenabilităţii proiectului referitoare la:</w:t>
            </w:r>
          </w:p>
          <w:p w14:paraId="4AD27E94" w14:textId="2CD135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sustenabilitatea instituţională - structura funcţională destinată managementului;</w:t>
            </w:r>
          </w:p>
          <w:p w14:paraId="53045B8A" w14:textId="7104D7A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sustenabilitatea operaţională - lucrări specifice conform planului de mentenanță.</w:t>
            </w:r>
          </w:p>
          <w:p w14:paraId="38D8AD42" w14:textId="61D22F8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Criteriul se consideră îndeplinit dacă sunt respectate toate cerințele de mai sus, respectiv litera a) și litera b) punctele i și ii.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7B8A86" w14:textId="7C04DE57"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82B49A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D45EFEF" w14:textId="583A880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5881C1E" w14:textId="052970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0ADF660B" w14:textId="21D11C7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7_Plan de mentenanță</w:t>
            </w:r>
          </w:p>
          <w:p w14:paraId="246845CD" w14:textId="70C36A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4F878473" w14:textId="4C1FE568" w:rsidR="005378B8" w:rsidRPr="008A3A8B" w:rsidRDefault="005378B8" w:rsidP="003E0DC9">
            <w:pPr>
              <w:spacing w:before="120" w:after="120"/>
              <w:contextualSpacing/>
              <w:jc w:val="both"/>
              <w:rPr>
                <w:rFonts w:ascii="Montserrat" w:hAnsi="Montserrat" w:cs="Calibri"/>
                <w:b/>
                <w:bCs/>
                <w:color w:val="27344C"/>
                <w:sz w:val="22"/>
                <w:szCs w:val="22"/>
              </w:rPr>
            </w:pPr>
          </w:p>
          <w:p w14:paraId="6746F5D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Se verifică:</w:t>
            </w:r>
          </w:p>
          <w:p w14:paraId="1C56463A" w14:textId="120DEF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faza PT prevede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este completat planul de mentenanță anexă la GSF;</w:t>
            </w:r>
          </w:p>
          <w:p w14:paraId="0362085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sunt corelate informațiile din Declarația unică și datele financiare furnizate în cadrul cererii de finanțare.</w:t>
            </w:r>
          </w:p>
          <w:p w14:paraId="7D7E36CE" w14:textId="53C68ED3"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D98078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57B7D" w14:textId="67B070CC"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8F34F7" w14:textId="68F71F4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Capacitatea operațională 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EFB74D" w14:textId="6B78E932"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6</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B58016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AD0F4A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36A430" w14:textId="39E0726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5.1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F48A27"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Capacitatea solicitantului </w:t>
            </w:r>
            <w:r w:rsidRPr="008A3A8B">
              <w:rPr>
                <w:rFonts w:ascii="Montserrat" w:hAnsi="Montserrat" w:cs="Calibri"/>
                <w:color w:val="27344C"/>
                <w:sz w:val="22"/>
                <w:szCs w:val="22"/>
              </w:rPr>
              <w:t>de a implementa proiecte de investiții este demonstrată prin:</w:t>
            </w:r>
          </w:p>
          <w:p w14:paraId="41EAB4D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Autonomie financiară:</w:t>
            </w:r>
          </w:p>
          <w:p w14:paraId="140EA0E8" w14:textId="499D39A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Gradul de finanțare din venituri proprii, respectiv calcul trimestrial aferent trimestrului IV &gt; 50%;</w:t>
            </w:r>
          </w:p>
          <w:p w14:paraId="058B4E2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Gradul de îndatorare:</w:t>
            </w:r>
          </w:p>
          <w:p w14:paraId="73A21427" w14:textId="13E815E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serviciului datoriei publice locale, respectiv calculul anual &lt; 20%;</w:t>
            </w:r>
          </w:p>
          <w:p w14:paraId="7AF1CD3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Disponibilitatea pentru investiții:</w:t>
            </w:r>
          </w:p>
          <w:p w14:paraId="1B3763C7" w14:textId="2959D0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cheltuielilor de dezvoltare în total cheltuieli, respectiv calcul trimestrial aferent trimestrului IV &gt; 10%.</w:t>
            </w:r>
          </w:p>
          <w:p w14:paraId="24459B02" w14:textId="3B72978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solicitantul de finanțare respectă minim două din cele trei cerințe, oricare combinație a 2 dintre cele 3 cerinte.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85FD7" w14:textId="08F205D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1D9A97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641031F" w14:textId="00E3A6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ACD94D5" w14:textId="6980310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Indicatori cu privire la execuția bugetului aferentă situațiilor financiare anuale depuse de către solicitantul de finanțare la ANAF</w:t>
            </w:r>
          </w:p>
          <w:p w14:paraId="56B82669" w14:textId="472196C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lastRenderedPageBreak/>
              <w:br/>
            </w:r>
            <w:r w:rsidRPr="008A3A8B">
              <w:rPr>
                <w:rFonts w:ascii="Montserrat" w:hAnsi="Montserrat" w:cs="Calibri"/>
                <w:b/>
                <w:bCs/>
                <w:color w:val="27344C"/>
                <w:sz w:val="22"/>
                <w:szCs w:val="22"/>
              </w:rPr>
              <w:t>Se verifică:</w:t>
            </w:r>
          </w:p>
          <w:p w14:paraId="73EE0109" w14:textId="387BB74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transmise rezultă încadrarea în pragurile precizate în cadrul ghidului solicitantului de finanțare cu privire la capacitatea solicitantului de a implementa proiecte de investiții;</w:t>
            </w:r>
          </w:p>
          <w:p w14:paraId="0AA8C2FC" w14:textId="2BB37C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completate rezultă faptul că solicitantul de finanțare are autonomie financiară, are un grad de îndatorare care să îi permită implementarea proiectului propus, are suficiente disponibilități pentru a realiza investițiile propuse.</w:t>
            </w:r>
          </w:p>
          <w:p w14:paraId="39C0011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t>La calculul indicatorilor de mai sus solicitantul de finanțare va utiliza informațiile din situațiile financiare anuale depuse la ANAF.</w:t>
            </w:r>
          </w:p>
          <w:p w14:paraId="626172DA" w14:textId="1DFE243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528BCD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B58C9C" w14:textId="5EC02CD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5.2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4A955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Resursele materiale şi umane:</w:t>
            </w:r>
          </w:p>
          <w:p w14:paraId="4905C27D" w14:textId="474637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Sunt clar definite şi sunt adecvate pentru implementarea proiectului;</w:t>
            </w:r>
          </w:p>
          <w:p w14:paraId="7C133D66" w14:textId="3D6C381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Echipa de proiect este compusă din minim 3 persoane, are experiență și este calificată să deruleze implementarea proiectului.</w:t>
            </w:r>
          </w:p>
          <w:p w14:paraId="70DFFB29" w14:textId="7D0320E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Subcriteriul se consideră îndeplinit dacă </w:t>
            </w:r>
            <w:r w:rsidRPr="008A3A8B">
              <w:rPr>
                <w:rFonts w:ascii="Montserrat" w:hAnsi="Montserrat" w:cs="Calibri"/>
                <w:b/>
                <w:bCs/>
                <w:color w:val="27344C"/>
                <w:sz w:val="22"/>
                <w:szCs w:val="22"/>
              </w:rPr>
              <w:lastRenderedPageBreak/>
              <w:t>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B34077" w14:textId="68F42EB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E84F2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172A8F6" w14:textId="7D328A8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18F6111" w14:textId="35BEFB0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7E1EA96C" w14:textId="7AB11D5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Fișele de post</w:t>
            </w:r>
          </w:p>
          <w:p w14:paraId="422C4CDB" w14:textId="388D3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CV-urile membrilor echipei de implementare a proiectului</w:t>
            </w:r>
          </w:p>
          <w:p w14:paraId="3A6F62B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68962D5" w14:textId="1B2375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resursele materiale şi umane sunt clar definite şi sunt adecvate pentru implementarea proiectului;</w:t>
            </w:r>
          </w:p>
          <w:p w14:paraId="0B1A1DE6" w14:textId="67E62E4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echipa de proiect este compusă din minim 3 persoane, are experiență și este calificată să deruleze implementarea proiectului, conform informațiilor din CV-uri și fișele de post.</w:t>
            </w:r>
          </w:p>
          <w:p w14:paraId="06BCF6B7" w14:textId="66E8C6A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4B4DC8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BC0A20" w14:textId="0D857B5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6</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552D" w14:textId="0E3B5C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Respectarea principiilor orizontale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97A62" w14:textId="165DB8C0"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9</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C78F60B" w14:textId="5B832A22"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67B856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53C8C2" w14:textId="325AF95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6.1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E909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Egalitatea de şanse, de gen, nediscriminare şi accesibilitate:</w:t>
            </w:r>
          </w:p>
          <w:p w14:paraId="4E90625B" w14:textId="141A2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implementează măsuri în ceea ce privește egalitatea de șanse, nediscriminarea, conform legislației naționale în vigoare în corelare cu Carta drepturilor fundamentale a Uniunii Europene;</w:t>
            </w:r>
          </w:p>
          <w:p w14:paraId="524989AD" w14:textId="4A9F28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prevede măsuri de accesibilizare a sistemului de transport public de călători - vehicule/infrastructură/sisteme, a infrastructurii pentru modurile nemotorizate și/sau a spațiului public urban pentru persoanele cu dizabilităţi în conformitate cu prevederile Convenției ONU privind drepturile persoanelor cu dizabilităţi (art.9).</w:t>
            </w:r>
            <w:r w:rsidRPr="008A3A8B">
              <w:rPr>
                <w:rFonts w:ascii="Montserrat" w:hAnsi="Montserrat" w:cs="Calibri"/>
                <w:color w:val="27344C"/>
                <w:sz w:val="22"/>
                <w:szCs w:val="22"/>
              </w:rPr>
              <w:br/>
            </w:r>
            <w:r w:rsidRPr="008A3A8B">
              <w:rPr>
                <w:rFonts w:ascii="Montserrat" w:hAnsi="Montserrat" w:cs="Calibri"/>
                <w:b/>
                <w:bCs/>
                <w:color w:val="27344C"/>
                <w:sz w:val="22"/>
                <w:szCs w:val="22"/>
              </w:rPr>
              <w:br/>
              <w:t>Subcriteriul se consideră îndeplinit dacă 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338B76" w14:textId="35EC67E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2CE5D0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p>
          <w:p w14:paraId="5BB08EC1" w14:textId="5E2A854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886C97A" w14:textId="6BDA35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34D725E5" w14:textId="2D43DD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42448BB" w14:textId="0D8D7DE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Egalitate de șanse, Nediscriminare și Accesibilitate pentru persoanele cu dizabilități</w:t>
            </w:r>
            <w:r w:rsidRPr="008A3A8B">
              <w:rPr>
                <w:rFonts w:ascii="Montserrat" w:hAnsi="Montserrat" w:cs="Calibri"/>
                <w:color w:val="27344C"/>
                <w:sz w:val="22"/>
                <w:szCs w:val="22"/>
              </w:rPr>
              <w:br/>
            </w:r>
            <w:r w:rsidRPr="008A3A8B">
              <w:rPr>
                <w:rFonts w:ascii="Montserrat" w:hAnsi="Montserrat" w:cs="Calibri"/>
                <w:b/>
                <w:bCs/>
                <w:color w:val="27344C"/>
                <w:sz w:val="22"/>
                <w:szCs w:val="22"/>
              </w:rPr>
              <w:br/>
              <w:t>Se verifică:</w:t>
            </w:r>
          </w:p>
          <w:p w14:paraId="33D01CDC" w14:textId="2047F8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Egalitate de șanse, Nediscriminare și Accesibilitate pentru persoanele cu dizabilități;</w:t>
            </w:r>
          </w:p>
          <w:p w14:paraId="1BF85A0A" w14:textId="4A30454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egalității de șanse, de gen/nediscriminare/accesibilitate.</w:t>
            </w:r>
          </w:p>
          <w:p w14:paraId="567A10FF" w14:textId="03F9A9EB"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3E3ABE8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2A470A" w14:textId="2237E663"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AA8AE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a) Dezvoltare durabilă şi eficienţă energetică: </w:t>
            </w:r>
            <w:r w:rsidRPr="008A3A8B">
              <w:rPr>
                <w:rFonts w:ascii="Montserrat" w:hAnsi="Montserrat" w:cs="Calibri"/>
                <w:b/>
                <w:bCs/>
                <w:color w:val="27344C"/>
                <w:sz w:val="22"/>
                <w:szCs w:val="22"/>
              </w:rPr>
              <w:br/>
            </w:r>
            <w:r w:rsidRPr="008A3A8B">
              <w:rPr>
                <w:rFonts w:ascii="Montserrat" w:hAnsi="Montserrat" w:cs="Calibri"/>
                <w:color w:val="27344C"/>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r w:rsidRPr="008A3A8B">
              <w:rPr>
                <w:rFonts w:ascii="Montserrat" w:hAnsi="Montserrat" w:cs="Calibri"/>
                <w:b/>
                <w:bCs/>
                <w:color w:val="27344C"/>
                <w:sz w:val="22"/>
                <w:szCs w:val="22"/>
              </w:rPr>
              <w:br/>
              <w:t>b) Imunizare climatică:</w:t>
            </w:r>
          </w:p>
          <w:p w14:paraId="06BCCE3F" w14:textId="77777777" w:rsidR="005378B8"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Proiectul prevede măsuri de atenuare și adaptare la schimbările climatice, la prevenirea și gestionarea riscurilor, în conformitate cu principiul imunizării climatice.</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și litera b).</w:t>
            </w:r>
          </w:p>
          <w:p w14:paraId="1DF3BAE3" w14:textId="77777777" w:rsidR="00B0527C" w:rsidRDefault="00B0527C" w:rsidP="003E0DC9">
            <w:pPr>
              <w:spacing w:before="120" w:after="120"/>
              <w:contextualSpacing/>
              <w:jc w:val="both"/>
              <w:rPr>
                <w:rFonts w:ascii="Montserrat" w:hAnsi="Montserrat" w:cs="Calibri"/>
                <w:b/>
                <w:bCs/>
                <w:color w:val="27344C"/>
                <w:sz w:val="22"/>
                <w:szCs w:val="22"/>
              </w:rPr>
            </w:pPr>
          </w:p>
          <w:p w14:paraId="57F40021" w14:textId="1441089A" w:rsidR="00B0527C" w:rsidRPr="008A3A8B" w:rsidRDefault="00B0527C"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B5E65A" w14:textId="2CC8990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D0C2B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ABFDDD5" w14:textId="0418A6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C38AB6D" w14:textId="496E0A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1CF635CB" w14:textId="1D9837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179EA4B0" w14:textId="2F784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w:t>
            </w:r>
          </w:p>
          <w:p w14:paraId="2159A3B7" w14:textId="2D9F38C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dezvoltare durabilă/eficienţă energetică/ imunizare climatică.</w:t>
            </w:r>
          </w:p>
          <w:p w14:paraId="4B52E7E8" w14:textId="6C7A0D35"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5681A9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EADF6" w14:textId="291463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B46CEA" w14:textId="37559320" w:rsidR="005378B8" w:rsidRPr="00B0527C" w:rsidRDefault="005378B8" w:rsidP="003E0DC9">
            <w:pPr>
              <w:spacing w:before="120" w:after="120"/>
              <w:contextualSpacing/>
              <w:jc w:val="both"/>
              <w:rPr>
                <w:rFonts w:ascii="Montserrat" w:hAnsi="Montserrat" w:cs="Calibri"/>
                <w:b/>
                <w:bCs/>
                <w:color w:val="27344C"/>
                <w:sz w:val="22"/>
                <w:szCs w:val="22"/>
              </w:rPr>
            </w:pPr>
            <w:r w:rsidRPr="00B0527C">
              <w:rPr>
                <w:rFonts w:ascii="Montserrat" w:hAnsi="Montserrat" w:cs="Calibri"/>
                <w:color w:val="27344C"/>
                <w:sz w:val="22"/>
                <w:szCs w:val="22"/>
              </w:rPr>
              <w:t>Proiectul:</w:t>
            </w:r>
            <w:r w:rsidRPr="00B0527C">
              <w:rPr>
                <w:rFonts w:ascii="Montserrat" w:hAnsi="Montserrat" w:cs="Calibri"/>
                <w:color w:val="27344C"/>
                <w:sz w:val="22"/>
                <w:szCs w:val="22"/>
              </w:rPr>
              <w:br/>
            </w:r>
            <w:r w:rsidRPr="00B0527C">
              <w:rPr>
                <w:rFonts w:ascii="Montserrat" w:hAnsi="Montserrat" w:cs="Calibri"/>
                <w:b/>
                <w:bCs/>
                <w:color w:val="27344C"/>
                <w:sz w:val="22"/>
                <w:szCs w:val="22"/>
              </w:rPr>
              <w:t>a)</w:t>
            </w:r>
            <w:r w:rsidRPr="00B0527C">
              <w:rPr>
                <w:rFonts w:ascii="Montserrat" w:hAnsi="Montserrat" w:cs="Calibri"/>
                <w:color w:val="27344C"/>
                <w:sz w:val="22"/>
                <w:szCs w:val="22"/>
              </w:rPr>
              <w:t xml:space="preserve"> respectă </w:t>
            </w:r>
            <w:r w:rsidRPr="00B0527C">
              <w:rPr>
                <w:rFonts w:ascii="Montserrat" w:hAnsi="Montserrat" w:cs="Calibri"/>
                <w:b/>
                <w:bCs/>
                <w:color w:val="27344C"/>
                <w:sz w:val="22"/>
                <w:szCs w:val="22"/>
              </w:rPr>
              <w:t xml:space="preserve">principiul DNSH - </w:t>
            </w:r>
            <w:r w:rsidRPr="00B0527C">
              <w:rPr>
                <w:rFonts w:ascii="Montserrat" w:hAnsi="Montserrat" w:cs="Calibri"/>
                <w:color w:val="27344C"/>
                <w:sz w:val="22"/>
                <w:szCs w:val="22"/>
              </w:rPr>
              <w:t>,,A nu prejudicia în mod semnificativ”, conform legislației aplicabile  din Regulamentul (UE) 2020/852:</w:t>
            </w:r>
            <w:r w:rsidRPr="00B0527C">
              <w:rPr>
                <w:rFonts w:ascii="Montserrat" w:hAnsi="Montserrat" w:cs="Calibri"/>
                <w:color w:val="27344C"/>
                <w:sz w:val="22"/>
                <w:szCs w:val="22"/>
              </w:rPr>
              <w:br/>
            </w:r>
            <w:r w:rsidRPr="00B0527C">
              <w:rPr>
                <w:rFonts w:ascii="Montserrat" w:hAnsi="Montserrat" w:cs="Calibri"/>
                <w:b/>
                <w:bCs/>
                <w:color w:val="27344C"/>
                <w:sz w:val="22"/>
                <w:szCs w:val="22"/>
              </w:rPr>
              <w:t>i.</w:t>
            </w:r>
            <w:r w:rsidRPr="00B0527C">
              <w:rPr>
                <w:rFonts w:ascii="Montserrat" w:hAnsi="Montserrat" w:cs="Calibri"/>
                <w:color w:val="27344C"/>
                <w:sz w:val="22"/>
                <w:szCs w:val="22"/>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Pr="00B0527C">
              <w:rPr>
                <w:rFonts w:ascii="Montserrat" w:hAnsi="Montserrat" w:cs="Calibri"/>
                <w:color w:val="27344C"/>
                <w:sz w:val="22"/>
                <w:szCs w:val="22"/>
              </w:rPr>
              <w:br/>
              <w:t>și/sau</w:t>
            </w:r>
            <w:r w:rsidRPr="00B0527C">
              <w:rPr>
                <w:rFonts w:ascii="Montserrat" w:hAnsi="Montserrat" w:cs="Calibri"/>
                <w:color w:val="27344C"/>
                <w:sz w:val="22"/>
                <w:szCs w:val="22"/>
              </w:rPr>
              <w:br/>
            </w:r>
            <w:r w:rsidRPr="00B0527C">
              <w:rPr>
                <w:rFonts w:ascii="Montserrat" w:hAnsi="Montserrat" w:cs="Calibri"/>
                <w:b/>
                <w:bCs/>
                <w:color w:val="27344C"/>
                <w:sz w:val="22"/>
                <w:szCs w:val="22"/>
              </w:rPr>
              <w:t xml:space="preserve">ii. </w:t>
            </w:r>
            <w:r w:rsidRPr="00B0527C">
              <w:rPr>
                <w:rFonts w:ascii="Montserrat" w:hAnsi="Montserrat" w:cs="Calibri"/>
                <w:color w:val="27344C"/>
                <w:sz w:val="22"/>
                <w:szCs w:val="22"/>
              </w:rPr>
              <w:t>obligația ca solicitantul să semneze un contract cu un operator pentru reciclarea deșeurilor  de hârtie, metal, materiale plastice, sticla, DEEE-uri provenite din înlocuirea sistemelor sau a  echipamentelor, în cazul achiziției de sisteme sau echipamente noi;</w:t>
            </w:r>
            <w:r w:rsidRPr="00B0527C">
              <w:rPr>
                <w:rFonts w:ascii="Montserrat" w:hAnsi="Montserrat" w:cs="Calibri"/>
                <w:color w:val="27344C"/>
                <w:sz w:val="22"/>
                <w:szCs w:val="22"/>
              </w:rPr>
              <w:br/>
            </w:r>
            <w:r w:rsidRPr="00B0527C">
              <w:rPr>
                <w:rFonts w:ascii="Montserrat" w:hAnsi="Montserrat" w:cs="Calibri"/>
                <w:b/>
                <w:bCs/>
                <w:color w:val="27344C"/>
                <w:sz w:val="22"/>
                <w:szCs w:val="22"/>
              </w:rPr>
              <w:t>b)</w:t>
            </w:r>
            <w:r w:rsidRPr="00B0527C">
              <w:rPr>
                <w:rFonts w:ascii="Montserrat" w:hAnsi="Montserrat" w:cs="Calibri"/>
                <w:color w:val="27344C"/>
                <w:sz w:val="22"/>
                <w:szCs w:val="22"/>
              </w:rPr>
              <w:t xml:space="preserve"> prezintă </w:t>
            </w:r>
            <w:r w:rsidRPr="00B0527C">
              <w:rPr>
                <w:rFonts w:ascii="Montserrat" w:hAnsi="Montserrat" w:cs="Calibri"/>
                <w:b/>
                <w:bCs/>
                <w:color w:val="27344C"/>
                <w:sz w:val="22"/>
                <w:szCs w:val="22"/>
              </w:rPr>
              <w:t>Decizia etapei de încadrare</w:t>
            </w:r>
            <w:r w:rsidRPr="00B0527C">
              <w:rPr>
                <w:rFonts w:ascii="Montserrat" w:hAnsi="Montserrat" w:cs="Calibri"/>
                <w:color w:val="27344C"/>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w:t>
            </w:r>
            <w:r w:rsidRPr="00B0527C">
              <w:rPr>
                <w:rFonts w:ascii="Montserrat" w:hAnsi="Montserrat" w:cs="Calibri"/>
                <w:color w:val="27344C"/>
                <w:sz w:val="22"/>
                <w:szCs w:val="22"/>
              </w:rPr>
              <w:lastRenderedPageBreak/>
              <w:t xml:space="preserve">ghidului general aplicabil etapelor procedurii de evaluare a impactului asupra mediului, a ghidului pentru evaluarea impactului asupra mediului în context transfrontalier şi a altor ghiduri specifice pentru diferite domenii şi categorii de proiecte sau </w:t>
            </w:r>
            <w:r w:rsidRPr="00B0527C">
              <w:rPr>
                <w:rFonts w:ascii="Montserrat" w:hAnsi="Montserrat" w:cs="Calibri"/>
                <w:b/>
                <w:bCs/>
                <w:color w:val="27344C"/>
                <w:sz w:val="22"/>
                <w:szCs w:val="22"/>
              </w:rPr>
              <w:t>Clasarea notificării.</w:t>
            </w:r>
            <w:r w:rsidRPr="00B0527C">
              <w:rPr>
                <w:rFonts w:ascii="Montserrat" w:hAnsi="Montserrat" w:cs="Calibri"/>
                <w:color w:val="27344C"/>
                <w:sz w:val="22"/>
                <w:szCs w:val="22"/>
              </w:rPr>
              <w:br/>
            </w:r>
            <w:r w:rsidRPr="00B0527C">
              <w:rPr>
                <w:rFonts w:ascii="Montserrat" w:hAnsi="Montserrat" w:cs="Calibri"/>
                <w:color w:val="27344C"/>
                <w:sz w:val="22"/>
                <w:szCs w:val="22"/>
              </w:rPr>
              <w:br/>
            </w:r>
            <w:r w:rsidRPr="00B0527C">
              <w:rPr>
                <w:rFonts w:ascii="Montserrat" w:hAnsi="Montserrat" w:cs="Calibri"/>
                <w:b/>
                <w:bCs/>
                <w:color w:val="27344C"/>
                <w:sz w:val="22"/>
                <w:szCs w:val="22"/>
              </w:rPr>
              <w:t>Subcriteriul se consideră îndeplinit dacă se respectă litera a), punctul i și/sau ii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32FD7" w14:textId="6FAEB16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6651EEF" w14:textId="15F772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418423C" w14:textId="6F63949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327EDCF" w14:textId="1412B73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6DD0D30" w14:textId="2D0AF4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2BC99E3" w14:textId="184425E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Decizia etapei de încadrare a proiectului în procedura de evaluare a impactului asupra mediului/Clasarea notificării</w:t>
            </w:r>
          </w:p>
          <w:p w14:paraId="1CCDEE6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2B6397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p>
          <w:p w14:paraId="0F2B1643" w14:textId="71B2C82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3D19C3E" w14:textId="3CFACE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și declarația unică;</w:t>
            </w:r>
          </w:p>
          <w:p w14:paraId="42770EA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proiectele care includ lucrări de construcții este prevăzută obligativitatea ca la momentul executării lucrărilor de investiții, executantul va avea semnat un contract cu un operator pentru reciclarea deșeurilor rezultate din activitățile desfășurate;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dacă prin proiect se prevede obligativitatea solicitantului de finanțare de a avea un contract cu un operator pentru reciclarea deșeurilor de hârtie, metal, materiale plastice, sticla, DEEE-uri provenite din înlocuirea </w:t>
            </w:r>
            <w:r w:rsidRPr="008A3A8B">
              <w:rPr>
                <w:rFonts w:ascii="Montserrat" w:hAnsi="Montserrat" w:cs="Calibri"/>
                <w:color w:val="27344C"/>
                <w:sz w:val="22"/>
                <w:szCs w:val="22"/>
              </w:rPr>
              <w:lastRenderedPageBreak/>
              <w:t>sistemelor/echipamentelor, dacă este cazul.</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dacă Decizia etapei de încadrare a proiectului în procedura de evaluare a impactului asupra mediului sau Clasarea notificării este emisă pentru investiția propusă prin proiect și dacă proiectul respectă prevederile Deciziei, dacă este cazul.</w:t>
            </w:r>
          </w:p>
          <w:p w14:paraId="55F908C5"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50F2BFD" w14:textId="62E7140C" w:rsidR="005378B8" w:rsidRPr="008A3A8B" w:rsidRDefault="005378B8" w:rsidP="003E0DC9">
            <w:pPr>
              <w:spacing w:before="120" w:after="120"/>
              <w:contextualSpacing/>
              <w:jc w:val="both"/>
              <w:rPr>
                <w:rFonts w:ascii="Montserrat" w:hAnsi="Montserrat" w:cs="Calibri"/>
                <w:color w:val="27344C"/>
                <w:sz w:val="22"/>
                <w:szCs w:val="22"/>
              </w:rPr>
            </w:pPr>
          </w:p>
        </w:tc>
      </w:tr>
      <w:tr w:rsidR="00B0527C" w:rsidRPr="00B0527C" w14:paraId="6686DD2A" w14:textId="77777777" w:rsidTr="005378B8">
        <w:tc>
          <w:tcPr>
            <w:tcW w:w="5935"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0062C915" w14:textId="77777777" w:rsidR="00D04582"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b/>
                <w:bCs/>
                <w:color w:val="FFFFFF" w:themeColor="background1"/>
                <w:sz w:val="22"/>
                <w:szCs w:val="22"/>
              </w:rPr>
              <w:lastRenderedPageBreak/>
              <w:t>Secțiunea II. Criterii de prioritizare a proiectelor la finanțare</w:t>
            </w:r>
            <w:r w:rsidRPr="00B0527C">
              <w:rPr>
                <w:rFonts w:ascii="Montserrat" w:hAnsi="Montserrat" w:cs="Calibri"/>
                <w:color w:val="FFFFFF" w:themeColor="background1"/>
                <w:sz w:val="22"/>
                <w:szCs w:val="22"/>
              </w:rPr>
              <w:br/>
              <w:t xml:space="preserve">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w:t>
            </w:r>
          </w:p>
          <w:p w14:paraId="71EAEAE4" w14:textId="3D8708A0" w:rsidR="005378B8" w:rsidRPr="00B0527C"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Notarea cu 0 a unui criteriu sau subcriteriu din cadrul acestei secțiuni NU conduce la respingerea proiectului. Punctajul criteriului se obține prin însumarea punctajelor acordate subcriteriilor.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5C421414" w14:textId="3C0253A2" w:rsidR="005378B8" w:rsidRPr="00B0527C" w:rsidRDefault="005378B8" w:rsidP="003E0DC9">
            <w:pPr>
              <w:spacing w:before="120" w:after="120"/>
              <w:contextualSpacing/>
              <w:jc w:val="center"/>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27334C"/>
            <w:vAlign w:val="center"/>
          </w:tcPr>
          <w:p w14:paraId="6E0928CA" w14:textId="77777777" w:rsidR="005378B8" w:rsidRPr="00B0527C"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09CD7C1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E3A615" w14:textId="681C5BBB"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7</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674706" w14:textId="58819D4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Prioritizarea proiectelor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C9164" w14:textId="33F0BBE5"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802657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3C553D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5611154" w14:textId="3E72CA0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279D6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Gradul de maturitate al proiectului la momentul depunerii cererii de finanțare:</w:t>
            </w:r>
          </w:p>
          <w:p w14:paraId="77E26442" w14:textId="2B75D98C"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D2047" w14:textId="5A36EE1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4AC3120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897AB6D" w14:textId="25815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2D984B5E" w14:textId="6EA012B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Contractul de execuție lucrări/furnizare mijloace de transport/sisteme/ echipamente, dacă este cazul</w:t>
            </w:r>
          </w:p>
          <w:p w14:paraId="469015A9" w14:textId="0DF9FE4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Anunțul de participare din SEAP</w:t>
            </w:r>
          </w:p>
          <w:p w14:paraId="209BDD4C" w14:textId="4A9D75F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2F3E2A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6856B7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1778EA02" w14:textId="15C33BB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de finanțare a semnat și depus contractul de execuție lucrări/furnizare mijloace de transport/ echipamente etc., aferent proiectului;</w:t>
            </w:r>
          </w:p>
          <w:p w14:paraId="353C17A4" w14:textId="441340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a demarat procedura de achiziție publică pentru contractul de execuție lucrări/ furnizare mijloace de transport/ sisteme/ echipamente și a publicat în SEAP anunțul de participare.</w:t>
            </w:r>
          </w:p>
        </w:tc>
      </w:tr>
      <w:tr w:rsidR="008A3A8B" w:rsidRPr="008A3A8B" w14:paraId="6057C4BC" w14:textId="77777777" w:rsidTr="005378B8">
        <w:tc>
          <w:tcPr>
            <w:tcW w:w="719" w:type="dxa"/>
            <w:vMerge/>
            <w:tcBorders>
              <w:right w:val="doubleWave" w:sz="6" w:space="0" w:color="FFFFFF" w:themeColor="background1"/>
            </w:tcBorders>
            <w:shd w:val="clear" w:color="auto" w:fill="F1F3F7"/>
            <w:vAlign w:val="center"/>
          </w:tcPr>
          <w:p w14:paraId="7A73C6F1"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40649" w14:textId="67A84F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semnat contractul de execuție lucrări/furnizare mijloace de transport/sisteme/echipamente.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91E661" w14:textId="375107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13FD223" w14:textId="7777777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5C7670DE" w14:textId="77777777" w:rsidTr="005378B8">
        <w:tc>
          <w:tcPr>
            <w:tcW w:w="719" w:type="dxa"/>
            <w:vMerge/>
            <w:tcBorders>
              <w:right w:val="doubleWave" w:sz="6" w:space="0" w:color="FFFFFF" w:themeColor="background1"/>
            </w:tcBorders>
            <w:shd w:val="clear" w:color="auto" w:fill="F1F3F7"/>
            <w:vAlign w:val="center"/>
          </w:tcPr>
          <w:p w14:paraId="42FB5CA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1E2A6B" w14:textId="4AAB379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demarată procedura de achiziție publică pentru contractul de execuție lucrări/ furnizare mijloace de transport/sisteme/ echipamente și este publicat în SEAP anunțul de participare.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4E1220" w14:textId="3A9A37A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E1A4BD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69C50E5" w14:textId="77777777" w:rsidTr="005378B8">
        <w:tc>
          <w:tcPr>
            <w:tcW w:w="719" w:type="dxa"/>
            <w:vMerge/>
            <w:tcBorders>
              <w:right w:val="doubleWave" w:sz="6" w:space="0" w:color="FFFFFF" w:themeColor="background1"/>
            </w:tcBorders>
            <w:shd w:val="clear" w:color="auto" w:fill="F1F3F7"/>
            <w:vAlign w:val="center"/>
          </w:tcPr>
          <w:p w14:paraId="36E938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291E8E" w14:textId="253DBE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Este întocmit Proiectul tehnic și/sau Studiul de oportunitate.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85ECD3" w14:textId="495606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6CDB402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684F43F5"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00C53B8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89F9F8" w14:textId="35F3A45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477AF5"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A44E282"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118766"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0CE4142" w14:textId="27F5BF7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1B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Proiectul prevede realizarea de achiziții publice verzi pentru lucrări, echipamente și dotări,</w:t>
            </w:r>
            <w:r w:rsidRPr="008A3A8B">
              <w:rPr>
                <w:rFonts w:ascii="Montserrat" w:hAnsi="Montserrat" w:cs="Calibri"/>
                <w:color w:val="27344C"/>
                <w:sz w:val="22"/>
                <w:szCs w:val="22"/>
              </w:rPr>
              <w:t xml:space="preserve"> în conformitate cu prevederile Legii nr. 69/2016, ale Ordinului nr. 1068/2018 și cu recomandările prevăzute în Ghidul privind achizițiile publice ecologice – document cu caracter orientativ al Comisiei Europene:</w:t>
            </w:r>
          </w:p>
          <w:p w14:paraId="03AA2E3D" w14:textId="01CE9EEA" w:rsidR="005378B8" w:rsidRPr="008A3A8B" w:rsidRDefault="005378B8" w:rsidP="003E0DC9">
            <w:pPr>
              <w:spacing w:before="120" w:after="120"/>
              <w:contextualSpacing/>
              <w:jc w:val="both"/>
              <w:rPr>
                <w:rFonts w:ascii="Montserrat" w:hAnsi="Montserrat" w:cs="Calibri"/>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C828C" w14:textId="2CFFD5B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5A60501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BEC5280" w14:textId="3198762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425C66C" w14:textId="40FA0F4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Anexa 2_Declarația unică</w:t>
            </w:r>
          </w:p>
          <w:p w14:paraId="683A19D7" w14:textId="542A32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65EE7B9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7FE29A5" w14:textId="511D23A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04E91687" w14:textId="71E6DCA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dacă prin proiect sunt prevăzute achiziții publice verzi pentru lucrări, echipamente și dotări, în conformitate cu prevederile Legii nr. 69/2016, ale Ordinului nr. 1068/2018 și cu recomandările prevăzute în Ghidul privind achizițiile </w:t>
            </w:r>
            <w:r w:rsidRPr="008A3A8B">
              <w:rPr>
                <w:rFonts w:ascii="Montserrat" w:hAnsi="Montserrat" w:cs="Calibri"/>
                <w:color w:val="27344C"/>
                <w:sz w:val="22"/>
                <w:szCs w:val="22"/>
              </w:rPr>
              <w:lastRenderedPageBreak/>
              <w:t>publice ecologice – document cu caracter orientativ al Comisiei Europene.</w:t>
            </w:r>
          </w:p>
        </w:tc>
      </w:tr>
      <w:tr w:rsidR="008A3A8B" w:rsidRPr="008A3A8B" w14:paraId="2AF4DE09" w14:textId="77777777" w:rsidTr="005378B8">
        <w:tc>
          <w:tcPr>
            <w:tcW w:w="719" w:type="dxa"/>
            <w:vMerge/>
            <w:tcBorders>
              <w:right w:val="doubleWave" w:sz="6" w:space="0" w:color="FFFFFF" w:themeColor="background1"/>
            </w:tcBorders>
            <w:shd w:val="clear" w:color="auto" w:fill="F1F3F7"/>
            <w:vAlign w:val="center"/>
          </w:tcPr>
          <w:p w14:paraId="5EAC125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4844B0" w14:textId="32882A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propune realizarea de achiziții publice verzi în proporție de peste 10% din numărul total de achiziții publice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FC671" w14:textId="72ACD839"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6DECA0D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8C35315" w14:textId="77777777" w:rsidTr="005378B8">
        <w:tc>
          <w:tcPr>
            <w:tcW w:w="719" w:type="dxa"/>
            <w:vMerge/>
            <w:tcBorders>
              <w:right w:val="doubleWave" w:sz="6" w:space="0" w:color="FFFFFF" w:themeColor="background1"/>
            </w:tcBorders>
            <w:shd w:val="clear" w:color="auto" w:fill="F1F3F7"/>
            <w:vAlign w:val="center"/>
          </w:tcPr>
          <w:p w14:paraId="3390122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15D4DD" w14:textId="2ACE83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propune realizarea de achiziții publice verzi în proporție de maxim 10% din numărul total de achiziții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93E294" w14:textId="6BF003C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6567F565"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10600463" w14:textId="77777777" w:rsidTr="005378B8">
        <w:tc>
          <w:tcPr>
            <w:tcW w:w="719" w:type="dxa"/>
            <w:vMerge/>
            <w:tcBorders>
              <w:right w:val="doubleWave" w:sz="6" w:space="0" w:color="FFFFFF" w:themeColor="background1"/>
            </w:tcBorders>
            <w:shd w:val="clear" w:color="auto" w:fill="F1F3F7"/>
            <w:vAlign w:val="center"/>
          </w:tcPr>
          <w:p w14:paraId="68693D5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622106" w14:textId="3A3FF5E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Proiectul nu propune realizarea de achiziții verzi.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99996D" w14:textId="71CEF4D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3A9FD7EB"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B9B318"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EA62CE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159194" w14:textId="6E51DFB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7EB7A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6E594AA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3D2654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35A798A5" w14:textId="21032D0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D2FD6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Proiectul propune activități eligibile din categoria A sau A și B, definite în GSF, astfel:</w:t>
            </w:r>
          </w:p>
          <w:p w14:paraId="7997B8F8" w14:textId="682D02D8"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A009CA" w14:textId="3A6A8D0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4993A0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5535B08" w14:textId="40ACE42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9D828DB" w14:textId="43B906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91A5F8D"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32A4626D" w14:textId="428951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dacă tipurile de activități prevăzute în proiect sunt cele detaliate în categoria activităților eligibile pentru finanțare, conform GSF.</w:t>
            </w:r>
          </w:p>
        </w:tc>
      </w:tr>
      <w:tr w:rsidR="008A3A8B" w:rsidRPr="008A3A8B" w14:paraId="7B754D4A" w14:textId="77777777" w:rsidTr="005378B8">
        <w:tc>
          <w:tcPr>
            <w:tcW w:w="719" w:type="dxa"/>
            <w:vMerge/>
            <w:tcBorders>
              <w:right w:val="doubleWave" w:sz="6" w:space="0" w:color="FFFFFF" w:themeColor="background1"/>
            </w:tcBorders>
            <w:shd w:val="clear" w:color="auto" w:fill="F1F3F7"/>
            <w:vAlign w:val="center"/>
          </w:tcPr>
          <w:p w14:paraId="0450032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59AB4" w14:textId="315009C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Investiții atât în transportul public, cât și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CB352" w14:textId="166CFEA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19583904"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B1236A" w14:textId="77777777" w:rsidTr="005378B8">
        <w:tc>
          <w:tcPr>
            <w:tcW w:w="719" w:type="dxa"/>
            <w:vMerge/>
            <w:tcBorders>
              <w:right w:val="doubleWave" w:sz="6" w:space="0" w:color="FFFFFF" w:themeColor="background1"/>
            </w:tcBorders>
            <w:shd w:val="clear" w:color="auto" w:fill="F1F3F7"/>
            <w:vAlign w:val="center"/>
          </w:tcPr>
          <w:p w14:paraId="6D0294B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114399" w14:textId="1C616CC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Investiții fie în transportul public, fie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5B00C1" w14:textId="6E7113B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1A389A1F"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3960252" w14:textId="77777777" w:rsidTr="005378B8">
        <w:tc>
          <w:tcPr>
            <w:tcW w:w="719" w:type="dxa"/>
            <w:vMerge/>
            <w:tcBorders>
              <w:right w:val="doubleWave" w:sz="6" w:space="0" w:color="FFFFFF" w:themeColor="background1"/>
            </w:tcBorders>
            <w:shd w:val="clear" w:color="auto" w:fill="F1F3F7"/>
            <w:vAlign w:val="center"/>
          </w:tcPr>
          <w:p w14:paraId="2516D8A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837AC7" w14:textId="050A31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Investiții doar în transportul public și/sau în transportul nemotorizat, fără nicio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0A0FE3" w14:textId="030F552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810716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AAF044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1C6904F4"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EFD904" w14:textId="5A054C5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650FC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771BD86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0D107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ECC3A31" w14:textId="18D1CDD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1296A" w14:textId="3368FA4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Proiectul este integrat cu proiecte din lista proiectelor prioritare SIDU, aferente </w:t>
            </w:r>
            <w:r w:rsidRPr="008A3A8B">
              <w:rPr>
                <w:rFonts w:ascii="Montserrat" w:hAnsi="Montserrat" w:cs="Calibri"/>
                <w:b/>
                <w:bCs/>
                <w:color w:val="27344C"/>
                <w:sz w:val="22"/>
                <w:szCs w:val="22"/>
              </w:rPr>
              <w:lastRenderedPageBreak/>
              <w:t>Obiectivelor de politică 2 O Europă mai verde, 4 O Europă mai socială și mai favorabilă incluziunii și/sau 5 O Europă mai aproape de cetățeni, din PR VEST 2021-2027:</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FEA984" w14:textId="202AD34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6EC6E90A" w14:textId="2A008BA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E70A16" w14:textId="2C34A8C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C4E6EA"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FB9F6E9" w14:textId="72417F2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în cererea de finanțare este prezentat caracterul integrat al proiectului cu alte proiecte din SIDU, propuse a fi finanțate prin OP 2, OP 4 și/sau OP 5 din PR Vest 2021-2027 și numărul proiectelor integrate.</w:t>
            </w:r>
          </w:p>
        </w:tc>
      </w:tr>
      <w:tr w:rsidR="008A3A8B" w:rsidRPr="008A3A8B" w14:paraId="65860D61" w14:textId="77777777" w:rsidTr="005378B8">
        <w:tc>
          <w:tcPr>
            <w:tcW w:w="719" w:type="dxa"/>
            <w:vMerge/>
            <w:tcBorders>
              <w:right w:val="doubleWave" w:sz="6" w:space="0" w:color="FFFFFF" w:themeColor="background1"/>
            </w:tcBorders>
            <w:shd w:val="clear" w:color="auto" w:fill="F1F3F7"/>
            <w:vAlign w:val="center"/>
          </w:tcPr>
          <w:p w14:paraId="6DBF856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D9C0E" w14:textId="5DE108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este integrat cu minim 3 proiecte din SIDU propuse a fi finanțate prin OP 2, OP 4 și/sau OP 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08A49E" w14:textId="25F7FF5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DA031F1"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7150A1F" w14:textId="77777777" w:rsidTr="005378B8">
        <w:tc>
          <w:tcPr>
            <w:tcW w:w="719" w:type="dxa"/>
            <w:vMerge/>
            <w:tcBorders>
              <w:right w:val="doubleWave" w:sz="6" w:space="0" w:color="FFFFFF" w:themeColor="background1"/>
            </w:tcBorders>
            <w:shd w:val="clear" w:color="auto" w:fill="F1F3F7"/>
            <w:vAlign w:val="center"/>
          </w:tcPr>
          <w:p w14:paraId="1BB492D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7201B7" w14:textId="1D07ED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Proiectul este integrat cu 2 proiecte din SIDU propuse a fi finanțate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8D1DA" w14:textId="360AACE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3E576226"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94E5B5F" w14:textId="77777777" w:rsidTr="005378B8">
        <w:tc>
          <w:tcPr>
            <w:tcW w:w="719" w:type="dxa"/>
            <w:vMerge/>
            <w:tcBorders>
              <w:right w:val="doubleWave" w:sz="6" w:space="0" w:color="FFFFFF" w:themeColor="background1"/>
            </w:tcBorders>
            <w:shd w:val="clear" w:color="auto" w:fill="F1F3F7"/>
            <w:vAlign w:val="center"/>
          </w:tcPr>
          <w:p w14:paraId="546AC0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67AF17" w14:textId="5439BE8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 </w:t>
            </w:r>
            <w:r w:rsidRPr="008A3A8B">
              <w:rPr>
                <w:rFonts w:ascii="Montserrat" w:hAnsi="Montserrat" w:cs="Calibri"/>
                <w:color w:val="27344C"/>
                <w:sz w:val="22"/>
                <w:szCs w:val="22"/>
              </w:rPr>
              <w:t>Proiectul este integrat cu un proiect din SIDU propuse a fi finanțat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B4CEDD" w14:textId="5298EC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5570AF0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02CBF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207B36E2"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F5435C" w14:textId="41C83B7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25F04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F805F3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F9BB08"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701259D6" w14:textId="4BDA367C"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FF57B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Populația deservită de investițiile realizate în cadrul proiectului:</w:t>
            </w:r>
          </w:p>
          <w:p w14:paraId="0B0D60F4" w14:textId="364FFF3B"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4D2E02" w14:textId="27046F3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81E1012"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45B3617" w14:textId="7B3B68C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36E8FF" w14:textId="312E90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379553E8" w14:textId="198BC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Studiu de trafic/circulație</w:t>
            </w:r>
          </w:p>
          <w:p w14:paraId="5332EDFC"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6C0B9E1" w14:textId="267E37E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populația deservită de investițiile realizate în cadrul proiectului:</w:t>
            </w:r>
          </w:p>
          <w:p w14:paraId="5AA7DB55" w14:textId="22A6382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depășește 40 % din totalul populației solicitantului de finanțare;</w:t>
            </w:r>
          </w:p>
          <w:p w14:paraId="7496299C" w14:textId="5DC516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se încadrează între 20 % și 40 % din totalul populației solicitantului de finanțare;</w:t>
            </w:r>
          </w:p>
          <w:p w14:paraId="7AEAD37F" w14:textId="6D0C2A2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este sub 20 % din totalul populației solicitantului de finanțare.</w:t>
            </w:r>
          </w:p>
        </w:tc>
      </w:tr>
      <w:tr w:rsidR="008A3A8B" w:rsidRPr="008A3A8B" w14:paraId="30C1471B" w14:textId="77777777" w:rsidTr="005378B8">
        <w:tc>
          <w:tcPr>
            <w:tcW w:w="719" w:type="dxa"/>
            <w:vMerge/>
            <w:tcBorders>
              <w:right w:val="doubleWave" w:sz="6" w:space="0" w:color="FFFFFF" w:themeColor="background1"/>
            </w:tcBorders>
            <w:shd w:val="clear" w:color="auto" w:fill="F1F3F7"/>
            <w:vAlign w:val="center"/>
          </w:tcPr>
          <w:p w14:paraId="25DA2A1C"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E3403" w14:textId="4A09A86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Populația deservită de investițiile realizate în cadrul proiectului este ≥ 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6E27A4" w14:textId="309E6F2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3F37C2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89114D6" w14:textId="77777777" w:rsidTr="005378B8">
        <w:trPr>
          <w:trHeight w:val="897"/>
        </w:trPr>
        <w:tc>
          <w:tcPr>
            <w:tcW w:w="719" w:type="dxa"/>
            <w:vMerge/>
            <w:tcBorders>
              <w:right w:val="doubleWave" w:sz="6" w:space="0" w:color="FFFFFF" w:themeColor="background1"/>
            </w:tcBorders>
            <w:shd w:val="clear" w:color="auto" w:fill="F1F3F7"/>
            <w:vAlign w:val="center"/>
          </w:tcPr>
          <w:p w14:paraId="0EF3247D"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CB78B3" w14:textId="567705A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Populația deservită de investițiile realizate în cadrul proiectului este ≥20% și &lt;40%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E221BA" w14:textId="49062C2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5634A6F9"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B5ECE1" w14:textId="77777777" w:rsidTr="005378B8">
        <w:tc>
          <w:tcPr>
            <w:tcW w:w="719" w:type="dxa"/>
            <w:vMerge/>
            <w:tcBorders>
              <w:right w:val="doubleWave" w:sz="6" w:space="0" w:color="FFFFFF" w:themeColor="background1"/>
            </w:tcBorders>
            <w:shd w:val="clear" w:color="auto" w:fill="F1F3F7"/>
            <w:vAlign w:val="center"/>
          </w:tcPr>
          <w:p w14:paraId="67277FD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05C81" w14:textId="21301BE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Populația deservită de investițiile realizate în cadrul proiectului este &lt; 20%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C9B54E" w14:textId="54B9A9E0"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D3D2F4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928695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C1E653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1CBBD4" w14:textId="1B395B2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5E823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16B7504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D04582" w:rsidRPr="00D04582" w14:paraId="459B3EB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70005A83" w14:textId="77777777" w:rsidR="005378B8" w:rsidRPr="00D04582" w:rsidRDefault="005378B8" w:rsidP="003E0DC9">
            <w:pPr>
              <w:spacing w:before="120" w:after="120"/>
              <w:contextualSpacing/>
              <w:jc w:val="both"/>
              <w:rPr>
                <w:rFonts w:ascii="Montserrat" w:hAnsi="Montserrat"/>
                <w:b/>
                <w:bCs/>
                <w:color w:val="FFFFFF" w:themeColor="background1"/>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4499625E"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TOTAL Punctaj Secțiunea I + Secțiunea II</w:t>
            </w:r>
          </w:p>
          <w:p w14:paraId="589D5298"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26766690" w14:textId="68BF4966" w:rsidR="005378B8" w:rsidRPr="00D04582" w:rsidRDefault="005378B8" w:rsidP="003E0DC9">
            <w:pPr>
              <w:spacing w:before="120" w:after="120"/>
              <w:contextualSpacing/>
              <w:jc w:val="center"/>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100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74977E2"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7E32B06B" w14:textId="77777777" w:rsidTr="005378B8">
        <w:trPr>
          <w:gridAfter w:val="2"/>
          <w:wAfter w:w="8186" w:type="dxa"/>
        </w:trPr>
        <w:tc>
          <w:tcPr>
            <w:tcW w:w="5935" w:type="dxa"/>
            <w:gridSpan w:val="2"/>
            <w:tcBorders>
              <w:right w:val="doubleWave" w:sz="6" w:space="0" w:color="FFFFFF" w:themeColor="background1"/>
            </w:tcBorders>
            <w:shd w:val="clear" w:color="auto" w:fill="auto"/>
            <w:vAlign w:val="center"/>
          </w:tcPr>
          <w:p w14:paraId="2C72E425"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Clarificări solicitate şi Răspunsuri:</w:t>
            </w:r>
          </w:p>
          <w:p w14:paraId="4EA71C48"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Observaţii vizită</w:t>
            </w:r>
          </w:p>
          <w:p w14:paraId="7BF4E2E0"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Mediere (dacă este cazul):</w:t>
            </w:r>
          </w:p>
          <w:p w14:paraId="7CB09AB7"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Evaluator pentru situatii excepționale:</w:t>
            </w:r>
          </w:p>
          <w:p w14:paraId="12534DB5" w14:textId="1E2C5BB0"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Membrii comisiei:</w:t>
            </w:r>
          </w:p>
        </w:tc>
      </w:tr>
    </w:tbl>
    <w:p w14:paraId="622DC6E4" w14:textId="77777777" w:rsidR="00E51D24" w:rsidRPr="00D04582" w:rsidRDefault="00E51D24" w:rsidP="00663564">
      <w:pPr>
        <w:spacing w:before="120" w:after="120"/>
        <w:rPr>
          <w:rFonts w:ascii="Montserrat" w:hAnsi="Montserrat"/>
          <w:color w:val="FFFFFF" w:themeColor="background1"/>
          <w:sz w:val="20"/>
          <w:szCs w:val="20"/>
          <w:lang w:val="ro-RO"/>
        </w:rPr>
      </w:pPr>
    </w:p>
    <w:sectPr w:rsidR="00E51D24" w:rsidRPr="00D04582" w:rsidSect="008A3A8B">
      <w:headerReference w:type="default" r:id="rId8"/>
      <w:footerReference w:type="even" r:id="rId9"/>
      <w:footerReference w:type="default" r:id="rId10"/>
      <w:pgSz w:w="16838" w:h="11906" w:orient="landscape"/>
      <w:pgMar w:top="1538"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82A98C" w14:textId="77777777" w:rsidR="00737B2C" w:rsidRDefault="00737B2C" w:rsidP="00ED68A0">
      <w:r>
        <w:separator/>
      </w:r>
    </w:p>
  </w:endnote>
  <w:endnote w:type="continuationSeparator" w:id="0">
    <w:p w14:paraId="30BF1954" w14:textId="77777777" w:rsidR="00737B2C" w:rsidRDefault="00737B2C"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7970163"/>
      <w:docPartObj>
        <w:docPartGallery w:val="Page Numbers (Bottom of Page)"/>
        <w:docPartUnique/>
      </w:docPartObj>
    </w:sdtPr>
    <w:sdtContent>
      <w:p w14:paraId="65BA0279" w14:textId="58579E32" w:rsidR="008A3A8B" w:rsidRDefault="008A3A8B" w:rsidP="00614F3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A9232F7" w14:textId="77777777" w:rsidR="008A3A8B" w:rsidRDefault="008A3A8B" w:rsidP="008A3A8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95331500"/>
      <w:docPartObj>
        <w:docPartGallery w:val="Page Numbers (Bottom of Page)"/>
        <w:docPartUnique/>
      </w:docPartObj>
    </w:sdtPr>
    <w:sdtEndPr>
      <w:rPr>
        <w:rStyle w:val="PageNumber"/>
        <w:rFonts w:ascii="Montserrat" w:hAnsi="Montserrat"/>
        <w:sz w:val="20"/>
        <w:szCs w:val="20"/>
      </w:rPr>
    </w:sdtEndPr>
    <w:sdtContent>
      <w:p w14:paraId="24366988" w14:textId="69211395" w:rsidR="008A3A8B" w:rsidRPr="00D04582" w:rsidRDefault="008A3A8B" w:rsidP="00614F32">
        <w:pPr>
          <w:pStyle w:val="Footer"/>
          <w:framePr w:wrap="none" w:vAnchor="text" w:hAnchor="margin" w:xAlign="right" w:y="1"/>
          <w:rPr>
            <w:rStyle w:val="PageNumber"/>
            <w:rFonts w:ascii="Montserrat" w:hAnsi="Montserrat"/>
            <w:sz w:val="20"/>
            <w:szCs w:val="20"/>
          </w:rPr>
        </w:pPr>
        <w:r w:rsidRPr="00D04582">
          <w:rPr>
            <w:rStyle w:val="PageNumber"/>
            <w:rFonts w:ascii="Montserrat" w:hAnsi="Montserrat"/>
            <w:sz w:val="20"/>
            <w:szCs w:val="20"/>
          </w:rPr>
          <w:fldChar w:fldCharType="begin"/>
        </w:r>
        <w:r w:rsidRPr="00D04582">
          <w:rPr>
            <w:rStyle w:val="PageNumber"/>
            <w:rFonts w:ascii="Montserrat" w:hAnsi="Montserrat"/>
            <w:sz w:val="20"/>
            <w:szCs w:val="20"/>
          </w:rPr>
          <w:instrText xml:space="preserve"> PAGE </w:instrText>
        </w:r>
        <w:r w:rsidRPr="00D04582">
          <w:rPr>
            <w:rStyle w:val="PageNumber"/>
            <w:rFonts w:ascii="Montserrat" w:hAnsi="Montserrat"/>
            <w:sz w:val="20"/>
            <w:szCs w:val="20"/>
          </w:rPr>
          <w:fldChar w:fldCharType="separate"/>
        </w:r>
        <w:r w:rsidRPr="00D04582">
          <w:rPr>
            <w:rStyle w:val="PageNumber"/>
            <w:rFonts w:ascii="Montserrat" w:hAnsi="Montserrat"/>
            <w:noProof/>
            <w:sz w:val="20"/>
            <w:szCs w:val="20"/>
          </w:rPr>
          <w:t>2</w:t>
        </w:r>
        <w:r w:rsidRPr="00D04582">
          <w:rPr>
            <w:rStyle w:val="PageNumber"/>
            <w:rFonts w:ascii="Montserrat" w:hAnsi="Montserrat"/>
            <w:sz w:val="20"/>
            <w:szCs w:val="20"/>
          </w:rPr>
          <w:fldChar w:fldCharType="end"/>
        </w:r>
      </w:p>
    </w:sdtContent>
  </w:sdt>
  <w:p w14:paraId="7E52F56B" w14:textId="7297DC35" w:rsidR="00871570" w:rsidRPr="00D04582" w:rsidRDefault="00D04582" w:rsidP="008A3A8B">
    <w:pPr>
      <w:pStyle w:val="Footer"/>
      <w:tabs>
        <w:tab w:val="clear" w:pos="4513"/>
        <w:tab w:val="clear" w:pos="9026"/>
        <w:tab w:val="left" w:pos="3453"/>
        <w:tab w:val="center" w:pos="4890"/>
        <w:tab w:val="left" w:pos="6435"/>
      </w:tabs>
      <w:ind w:right="360"/>
      <w:rPr>
        <w:rFonts w:ascii="Montserrat" w:hAnsi="Montserrat"/>
        <w:sz w:val="20"/>
        <w:szCs w:val="20"/>
      </w:rPr>
    </w:pPr>
    <w:r w:rsidRPr="00D04582">
      <w:rPr>
        <w:rFonts w:ascii="Montserrat" w:hAnsi="Montserrat"/>
        <w:noProof/>
        <w:sz w:val="20"/>
        <w:szCs w:val="20"/>
      </w:rPr>
      <w:drawing>
        <wp:anchor distT="0" distB="0" distL="114300" distR="114300" simplePos="0" relativeHeight="251676672" behindDoc="0" locked="0" layoutInCell="1" allowOverlap="1" wp14:anchorId="36DE50A8" wp14:editId="67DBE5C8">
          <wp:simplePos x="0" y="0"/>
          <wp:positionH relativeFrom="column">
            <wp:posOffset>7261225</wp:posOffset>
          </wp:positionH>
          <wp:positionV relativeFrom="paragraph">
            <wp:posOffset>-357505</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mc:AlternateContent>
        <mc:Choice Requires="wps">
          <w:drawing>
            <wp:anchor distT="0" distB="0" distL="114300" distR="114300" simplePos="0" relativeHeight="251675648" behindDoc="1" locked="0" layoutInCell="1" allowOverlap="1" wp14:anchorId="4CF8AD3F" wp14:editId="46A90E64">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871570" w:rsidRPr="00934B79" w:rsidRDefault="00871570" w:rsidP="00682DB2">
                          <w:pPr>
                            <w:pStyle w:val="NoSpacing"/>
                            <w:rPr>
                              <w:rFonts w:ascii="Montserrat" w:hAnsi="Montserrat"/>
                              <w:sz w:val="14"/>
                              <w:szCs w:val="14"/>
                            </w:rPr>
                          </w:pPr>
                          <w:r w:rsidRPr="00934B79">
                            <w:rPr>
                              <w:rFonts w:ascii="Montserrat" w:hAnsi="Montserrat"/>
                              <w:b/>
                              <w:bCs/>
                              <w:sz w:val="14"/>
                              <w:szCs w:val="14"/>
                            </w:rPr>
                            <w:t>#dezvoltaminvest</w:t>
                          </w:r>
                          <w:r w:rsidRPr="00934B79">
                            <w:rPr>
                              <w:rFonts w:ascii="Montserrat" w:hAnsi="Montserrat"/>
                              <w:sz w:val="14"/>
                              <w:szCs w:val="14"/>
                            </w:rPr>
                            <w:t xml:space="preserve"> </w:t>
                          </w:r>
                          <w:r w:rsidRPr="00934B79">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871570" w:rsidRPr="00934B79" w:rsidRDefault="00871570" w:rsidP="00682DB2">
                    <w:pPr>
                      <w:pStyle w:val="NoSpacing"/>
                      <w:rPr>
                        <w:rFonts w:ascii="Montserrat" w:hAnsi="Montserrat"/>
                        <w:sz w:val="14"/>
                        <w:szCs w:val="14"/>
                      </w:rPr>
                    </w:pPr>
                    <w:r w:rsidRPr="00934B79">
                      <w:rPr>
                        <w:rFonts w:ascii="Montserrat" w:hAnsi="Montserrat"/>
                        <w:b/>
                        <w:bCs/>
                        <w:sz w:val="14"/>
                        <w:szCs w:val="14"/>
                      </w:rPr>
                      <w:t>#</w:t>
                    </w:r>
                    <w:proofErr w:type="gramStart"/>
                    <w:r w:rsidRPr="00934B79">
                      <w:rPr>
                        <w:rFonts w:ascii="Montserrat" w:hAnsi="Montserrat"/>
                        <w:b/>
                        <w:bCs/>
                        <w:sz w:val="14"/>
                        <w:szCs w:val="14"/>
                      </w:rPr>
                      <w:t>dezvoltaminvest</w:t>
                    </w:r>
                    <w:proofErr w:type="gramEnd"/>
                    <w:r w:rsidRPr="00934B79">
                      <w:rPr>
                        <w:rFonts w:ascii="Montserrat" w:hAnsi="Montserrat"/>
                        <w:sz w:val="14"/>
                        <w:szCs w:val="14"/>
                      </w:rPr>
                      <w:t xml:space="preserve"> </w:t>
                    </w:r>
                    <w:r w:rsidRPr="00934B79">
                      <w:rPr>
                        <w:rFonts w:ascii="Montserrat" w:hAnsi="Montserrat"/>
                        <w:sz w:val="14"/>
                        <w:szCs w:val="14"/>
                      </w:rPr>
                      <w:br/>
                      <w:t>www.vest.ro</w:t>
                    </w:r>
                  </w:p>
                </w:txbxContent>
              </v:textbox>
            </v:shape>
          </w:pict>
        </mc:Fallback>
      </mc:AlternateContent>
    </w:r>
    <w:r w:rsidR="00871570" w:rsidRPr="00D04582">
      <w:rPr>
        <w:rFonts w:ascii="Montserrat" w:hAnsi="Montserrat"/>
        <w:noProof/>
        <w:sz w:val="20"/>
        <w:szCs w:val="20"/>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t xml:space="preserve">  </w:t>
    </w:r>
    <w:r w:rsidR="00871570" w:rsidRPr="00D04582">
      <w:rPr>
        <w:rFonts w:ascii="Montserrat" w:hAnsi="Montserrat"/>
        <w:sz w:val="20"/>
        <w:szCs w:val="20"/>
      </w:rPr>
      <w:tab/>
    </w:r>
    <w:r w:rsidR="00871570" w:rsidRPr="00D04582">
      <w:rPr>
        <w:rFonts w:ascii="Montserrat" w:hAnsi="Montserrat"/>
        <w:sz w:val="20"/>
        <w:szCs w:val="20"/>
      </w:rPr>
      <w:tab/>
    </w:r>
    <w:r w:rsidR="00871570" w:rsidRPr="00D04582">
      <w:rPr>
        <w:rFonts w:ascii="Montserrat" w:hAnsi="Montserrat"/>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0D8F5B" w14:textId="77777777" w:rsidR="00737B2C" w:rsidRDefault="00737B2C" w:rsidP="00ED68A0">
      <w:r>
        <w:separator/>
      </w:r>
    </w:p>
  </w:footnote>
  <w:footnote w:type="continuationSeparator" w:id="0">
    <w:p w14:paraId="1724E4A7" w14:textId="77777777" w:rsidR="00737B2C" w:rsidRDefault="00737B2C" w:rsidP="00ED68A0">
      <w:r>
        <w:continuationSeparator/>
      </w:r>
    </w:p>
  </w:footnote>
  <w:footnote w:id="1">
    <w:p w14:paraId="38516774" w14:textId="6294875E" w:rsidR="00957D82" w:rsidRPr="00957D82" w:rsidRDefault="00957D82" w:rsidP="00957D82">
      <w:pPr>
        <w:pStyle w:val="FootnoteText"/>
        <w:jc w:val="both"/>
        <w:rPr>
          <w:lang w:val="ro-RO"/>
        </w:rPr>
      </w:pPr>
      <w:r w:rsidRPr="00957D82">
        <w:rPr>
          <w:rStyle w:val="FootnoteReference"/>
          <w:rFonts w:ascii="Montserrat" w:hAnsi="Montserrat"/>
          <w:sz w:val="16"/>
          <w:szCs w:val="16"/>
        </w:rPr>
        <w:footnoteRef/>
      </w:r>
      <w:r w:rsidRPr="00957D82">
        <w:rPr>
          <w:rFonts w:ascii="Montserrat" w:hAnsi="Montserrat"/>
          <w:sz w:val="16"/>
          <w:szCs w:val="16"/>
        </w:rPr>
        <w:t xml:space="preserve"> </w:t>
      </w:r>
      <w:r>
        <w:rPr>
          <w:rFonts w:ascii="Montserrat" w:hAnsi="Montserrat"/>
          <w:sz w:val="16"/>
          <w:szCs w:val="16"/>
        </w:rPr>
        <w:t>Toate</w:t>
      </w:r>
      <w:r>
        <w:rPr>
          <w:rFonts w:ascii="Montserrat" w:hAnsi="Montserrat" w:cs="Arial"/>
          <w:sz w:val="16"/>
          <w:szCs w:val="16"/>
          <w:lang w:val="ro-RO"/>
        </w:rPr>
        <w:t xml:space="preserve"> </w:t>
      </w:r>
      <w:r w:rsidRPr="00957D82">
        <w:rPr>
          <w:rFonts w:ascii="Montserrat" w:hAnsi="Montserrat" w:cs="Arial"/>
          <w:sz w:val="16"/>
          <w:szCs w:val="16"/>
          <w:lang w:val="ro-RO"/>
        </w:rPr>
        <w:t>criteriile de evaluare tehnică și financiară</w:t>
      </w:r>
      <w:r>
        <w:rPr>
          <w:rFonts w:ascii="Montserrat" w:hAnsi="Montserrat" w:cs="Arial"/>
          <w:sz w:val="16"/>
          <w:szCs w:val="16"/>
          <w:lang w:val="ro-RO"/>
        </w:rPr>
        <w:t>, atât cele</w:t>
      </w:r>
      <w:r w:rsidRPr="00957D82">
        <w:rPr>
          <w:rFonts w:ascii="Montserrat" w:hAnsi="Montserrat" w:cs="Arial"/>
          <w:sz w:val="16"/>
          <w:szCs w:val="16"/>
          <w:lang w:val="ro-RO"/>
        </w:rPr>
        <w:t xml:space="preserve"> </w:t>
      </w:r>
      <w:r>
        <w:rPr>
          <w:rFonts w:ascii="Montserrat" w:hAnsi="Montserrat" w:cs="Arial"/>
          <w:sz w:val="16"/>
          <w:szCs w:val="16"/>
          <w:lang w:val="ro-RO"/>
        </w:rPr>
        <w:t xml:space="preserve">aferente pragului de calitate, cât și cele pentru prioritizarea proiectelor, </w:t>
      </w:r>
      <w:r w:rsidRPr="00957D82">
        <w:rPr>
          <w:rFonts w:ascii="Montserrat" w:hAnsi="Montserrat" w:cs="Arial"/>
          <w:sz w:val="16"/>
          <w:szCs w:val="16"/>
          <w:lang w:val="ro-RO"/>
        </w:rPr>
        <w:t xml:space="preserve">sunt digitalizate. </w:t>
      </w:r>
      <w:r>
        <w:rPr>
          <w:rFonts w:ascii="Montserrat" w:hAnsi="Montserrat" w:cs="Arial"/>
          <w:sz w:val="16"/>
          <w:szCs w:val="16"/>
          <w:lang w:val="ro-RO"/>
        </w:rPr>
        <w:t>P</w:t>
      </w:r>
      <w:r w:rsidRPr="00957D82">
        <w:rPr>
          <w:rFonts w:ascii="Montserrat" w:hAnsi="Montserrat" w:cs="Arial"/>
          <w:sz w:val="16"/>
          <w:szCs w:val="16"/>
          <w:lang w:val="en-RO"/>
        </w:rPr>
        <w:t xml:space="preserve">unctajele </w:t>
      </w:r>
      <w:r w:rsidR="005E061E">
        <w:rPr>
          <w:rFonts w:ascii="Montserrat" w:hAnsi="Montserrat" w:cs="Arial"/>
          <w:sz w:val="16"/>
          <w:szCs w:val="16"/>
          <w:lang w:val="ro-RO"/>
        </w:rPr>
        <w:t xml:space="preserve">aferente </w:t>
      </w:r>
      <w:r w:rsidRPr="00957D82">
        <w:rPr>
          <w:rFonts w:ascii="Montserrat" w:hAnsi="Montserrat" w:cs="Arial"/>
          <w:sz w:val="16"/>
          <w:szCs w:val="16"/>
          <w:lang w:val="en-RO"/>
        </w:rPr>
        <w:t>sunt alocate prin sistemul informatic MySMIS2021/SMIS2021+ și sunt selectate de către solicitantul de finanțare în conformitate cu opțiunea aplicabilă în urma autoevaluării efectuate de către acesta</w:t>
      </w:r>
      <w:r w:rsidRPr="00957D82">
        <w:rPr>
          <w:rFonts w:ascii="Montserrat" w:hAnsi="Montserrat" w:cs="Arial"/>
          <w:sz w:val="16"/>
          <w:szCs w:val="16"/>
        </w:rPr>
        <w:t>. Criteriile și subcriteriile autoevaluate și punctate de către solicitantul de finanțare vor fi reverificate de către comisia de evaluare tehnică și financiară și punctate în conformitate cu evaluarea efectuată.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871570" w:rsidRDefault="00871570">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449ED6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D41D9A"/>
    <w:multiLevelType w:val="hybridMultilevel"/>
    <w:tmpl w:val="1C705A08"/>
    <w:lvl w:ilvl="0" w:tplc="22F45A00">
      <w:start w:val="1"/>
      <w:numFmt w:val="bullet"/>
      <w:lvlText w:val="-"/>
      <w:lvlJc w:val="left"/>
      <w:pPr>
        <w:ind w:left="540" w:hanging="360"/>
      </w:pPr>
      <w:rPr>
        <w:rFonts w:ascii="Montserrat" w:eastAsia="Times New Roman" w:hAnsi="Montserrat" w:cs="Calibri" w:hint="default"/>
        <w:b/>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170663A7"/>
    <w:multiLevelType w:val="hybridMultilevel"/>
    <w:tmpl w:val="BD1A41DE"/>
    <w:lvl w:ilvl="0" w:tplc="7554BC3A">
      <w:start w:val="1"/>
      <w:numFmt w:val="lowerLetter"/>
      <w:lvlText w:val="%1)"/>
      <w:lvlJc w:val="left"/>
      <w:pPr>
        <w:ind w:left="720" w:hanging="360"/>
      </w:pPr>
      <w:rPr>
        <w:rFonts w:hint="default"/>
        <w:strike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18B6804"/>
    <w:multiLevelType w:val="hybridMultilevel"/>
    <w:tmpl w:val="FF9CBB40"/>
    <w:lvl w:ilvl="0" w:tplc="82DEE7F4">
      <w:start w:val="1"/>
      <w:numFmt w:val="bullet"/>
      <w:lvlText w:val=""/>
      <w:lvlJc w:val="left"/>
      <w:pPr>
        <w:ind w:left="1140" w:hanging="78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E21ED7"/>
    <w:multiLevelType w:val="hybridMultilevel"/>
    <w:tmpl w:val="97F29568"/>
    <w:lvl w:ilvl="0" w:tplc="22F45A00">
      <w:start w:val="1"/>
      <w:numFmt w:val="bullet"/>
      <w:lvlText w:val="-"/>
      <w:lvlJc w:val="left"/>
      <w:pPr>
        <w:ind w:left="720" w:hanging="360"/>
      </w:pPr>
      <w:rPr>
        <w:rFonts w:ascii="Montserrat" w:eastAsia="Times New Roman"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3C34F97"/>
    <w:multiLevelType w:val="hybridMultilevel"/>
    <w:tmpl w:val="F34C3C14"/>
    <w:lvl w:ilvl="0" w:tplc="FE48C54E">
      <w:numFmt w:val="bullet"/>
      <w:lvlText w:val=""/>
      <w:lvlJc w:val="left"/>
      <w:pPr>
        <w:ind w:left="660" w:hanging="420"/>
      </w:pPr>
      <w:rPr>
        <w:rFonts w:ascii="Symbol" w:eastAsia="Times New Roman" w:hAnsi="Symbol" w:cs="Calibri" w:hint="default"/>
        <w:b/>
      </w:rPr>
    </w:lvl>
    <w:lvl w:ilvl="1" w:tplc="08090003" w:tentative="1">
      <w:start w:val="1"/>
      <w:numFmt w:val="bullet"/>
      <w:lvlText w:val="o"/>
      <w:lvlJc w:val="left"/>
      <w:pPr>
        <w:ind w:left="1320" w:hanging="360"/>
      </w:pPr>
      <w:rPr>
        <w:rFonts w:ascii="Courier New" w:hAnsi="Courier New" w:cs="Courier New" w:hint="default"/>
      </w:rPr>
    </w:lvl>
    <w:lvl w:ilvl="2" w:tplc="08090005" w:tentative="1">
      <w:start w:val="1"/>
      <w:numFmt w:val="bullet"/>
      <w:lvlText w:val=""/>
      <w:lvlJc w:val="left"/>
      <w:pPr>
        <w:ind w:left="2040" w:hanging="360"/>
      </w:pPr>
      <w:rPr>
        <w:rFonts w:ascii="Wingdings" w:hAnsi="Wingdings" w:hint="default"/>
      </w:rPr>
    </w:lvl>
    <w:lvl w:ilvl="3" w:tplc="08090001" w:tentative="1">
      <w:start w:val="1"/>
      <w:numFmt w:val="bullet"/>
      <w:lvlText w:val=""/>
      <w:lvlJc w:val="left"/>
      <w:pPr>
        <w:ind w:left="2760" w:hanging="360"/>
      </w:pPr>
      <w:rPr>
        <w:rFonts w:ascii="Symbol" w:hAnsi="Symbol" w:hint="default"/>
      </w:rPr>
    </w:lvl>
    <w:lvl w:ilvl="4" w:tplc="08090003" w:tentative="1">
      <w:start w:val="1"/>
      <w:numFmt w:val="bullet"/>
      <w:lvlText w:val="o"/>
      <w:lvlJc w:val="left"/>
      <w:pPr>
        <w:ind w:left="3480" w:hanging="360"/>
      </w:pPr>
      <w:rPr>
        <w:rFonts w:ascii="Courier New" w:hAnsi="Courier New" w:cs="Courier New" w:hint="default"/>
      </w:rPr>
    </w:lvl>
    <w:lvl w:ilvl="5" w:tplc="08090005" w:tentative="1">
      <w:start w:val="1"/>
      <w:numFmt w:val="bullet"/>
      <w:lvlText w:val=""/>
      <w:lvlJc w:val="left"/>
      <w:pPr>
        <w:ind w:left="4200" w:hanging="360"/>
      </w:pPr>
      <w:rPr>
        <w:rFonts w:ascii="Wingdings" w:hAnsi="Wingdings" w:hint="default"/>
      </w:rPr>
    </w:lvl>
    <w:lvl w:ilvl="6" w:tplc="08090001" w:tentative="1">
      <w:start w:val="1"/>
      <w:numFmt w:val="bullet"/>
      <w:lvlText w:val=""/>
      <w:lvlJc w:val="left"/>
      <w:pPr>
        <w:ind w:left="4920" w:hanging="360"/>
      </w:pPr>
      <w:rPr>
        <w:rFonts w:ascii="Symbol" w:hAnsi="Symbol" w:hint="default"/>
      </w:rPr>
    </w:lvl>
    <w:lvl w:ilvl="7" w:tplc="08090003" w:tentative="1">
      <w:start w:val="1"/>
      <w:numFmt w:val="bullet"/>
      <w:lvlText w:val="o"/>
      <w:lvlJc w:val="left"/>
      <w:pPr>
        <w:ind w:left="5640" w:hanging="360"/>
      </w:pPr>
      <w:rPr>
        <w:rFonts w:ascii="Courier New" w:hAnsi="Courier New" w:cs="Courier New" w:hint="default"/>
      </w:rPr>
    </w:lvl>
    <w:lvl w:ilvl="8" w:tplc="08090005" w:tentative="1">
      <w:start w:val="1"/>
      <w:numFmt w:val="bullet"/>
      <w:lvlText w:val=""/>
      <w:lvlJc w:val="left"/>
      <w:pPr>
        <w:ind w:left="6360" w:hanging="360"/>
      </w:pPr>
      <w:rPr>
        <w:rFonts w:ascii="Wingdings" w:hAnsi="Wingdings" w:hint="default"/>
      </w:rPr>
    </w:lvl>
  </w:abstractNum>
  <w:abstractNum w:abstractNumId="6" w15:restartNumberingAfterBreak="0">
    <w:nsid w:val="4AE73FA3"/>
    <w:multiLevelType w:val="hybridMultilevel"/>
    <w:tmpl w:val="6A4A03AA"/>
    <w:lvl w:ilvl="0" w:tplc="22F45A00">
      <w:start w:val="1"/>
      <w:numFmt w:val="bullet"/>
      <w:lvlText w:val="-"/>
      <w:lvlJc w:val="left"/>
      <w:pPr>
        <w:ind w:left="720" w:hanging="360"/>
      </w:pPr>
      <w:rPr>
        <w:rFonts w:ascii="Montserrat" w:eastAsia="Times New Roman" w:hAnsi="Montserrat" w:cs="Calibri" w:hint="default"/>
        <w:b/>
      </w:rPr>
    </w:lvl>
    <w:lvl w:ilvl="1" w:tplc="09403766">
      <w:numFmt w:val="bullet"/>
      <w:lvlText w:val=""/>
      <w:lvlJc w:val="left"/>
      <w:pPr>
        <w:ind w:left="1440" w:hanging="360"/>
      </w:pPr>
      <w:rPr>
        <w:rFonts w:ascii="Symbol" w:eastAsia="Times New Roman" w:hAnsi="Symbol" w:cs="Calibri" w:hint="default"/>
        <w:b/>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77037C2"/>
    <w:multiLevelType w:val="hybridMultilevel"/>
    <w:tmpl w:val="BEAA2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AFF53DE"/>
    <w:multiLevelType w:val="hybridMultilevel"/>
    <w:tmpl w:val="81506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69599276">
    <w:abstractNumId w:val="8"/>
  </w:num>
  <w:num w:numId="2" w16cid:durableId="1161118831">
    <w:abstractNumId w:val="0"/>
  </w:num>
  <w:num w:numId="3" w16cid:durableId="1108431563">
    <w:abstractNumId w:val="9"/>
  </w:num>
  <w:num w:numId="4" w16cid:durableId="2063208634">
    <w:abstractNumId w:val="3"/>
  </w:num>
  <w:num w:numId="5" w16cid:durableId="530411865">
    <w:abstractNumId w:val="1"/>
  </w:num>
  <w:num w:numId="6" w16cid:durableId="186793146">
    <w:abstractNumId w:val="2"/>
  </w:num>
  <w:num w:numId="7" w16cid:durableId="210923879">
    <w:abstractNumId w:val="4"/>
  </w:num>
  <w:num w:numId="8" w16cid:durableId="526137543">
    <w:abstractNumId w:val="5"/>
  </w:num>
  <w:num w:numId="9" w16cid:durableId="917637649">
    <w:abstractNumId w:val="6"/>
  </w:num>
  <w:num w:numId="10" w16cid:durableId="4584981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40332"/>
    <w:rsid w:val="00041DC3"/>
    <w:rsid w:val="00050BD0"/>
    <w:rsid w:val="00050C9B"/>
    <w:rsid w:val="000549D4"/>
    <w:rsid w:val="000555F3"/>
    <w:rsid w:val="00063099"/>
    <w:rsid w:val="00067064"/>
    <w:rsid w:val="000672F4"/>
    <w:rsid w:val="00080063"/>
    <w:rsid w:val="00081382"/>
    <w:rsid w:val="00085A3D"/>
    <w:rsid w:val="00087BAF"/>
    <w:rsid w:val="000A3603"/>
    <w:rsid w:val="000A78E2"/>
    <w:rsid w:val="000B6261"/>
    <w:rsid w:val="000B6ABC"/>
    <w:rsid w:val="000D4556"/>
    <w:rsid w:val="000E16D4"/>
    <w:rsid w:val="000E1BCF"/>
    <w:rsid w:val="000E58E7"/>
    <w:rsid w:val="000E6624"/>
    <w:rsid w:val="00116602"/>
    <w:rsid w:val="00125E0A"/>
    <w:rsid w:val="0013059A"/>
    <w:rsid w:val="00132876"/>
    <w:rsid w:val="0013376D"/>
    <w:rsid w:val="00136DA3"/>
    <w:rsid w:val="00140AB3"/>
    <w:rsid w:val="00143239"/>
    <w:rsid w:val="00143FF6"/>
    <w:rsid w:val="0017200B"/>
    <w:rsid w:val="00175F74"/>
    <w:rsid w:val="00183775"/>
    <w:rsid w:val="00187603"/>
    <w:rsid w:val="00192345"/>
    <w:rsid w:val="00196681"/>
    <w:rsid w:val="001A3041"/>
    <w:rsid w:val="001B0ED1"/>
    <w:rsid w:val="001C1650"/>
    <w:rsid w:val="001C3333"/>
    <w:rsid w:val="001D227F"/>
    <w:rsid w:val="001D3811"/>
    <w:rsid w:val="001E26D7"/>
    <w:rsid w:val="001E2B85"/>
    <w:rsid w:val="001E3367"/>
    <w:rsid w:val="001E36D4"/>
    <w:rsid w:val="001E39DB"/>
    <w:rsid w:val="00201721"/>
    <w:rsid w:val="002055B7"/>
    <w:rsid w:val="00232485"/>
    <w:rsid w:val="00232A33"/>
    <w:rsid w:val="00244C36"/>
    <w:rsid w:val="0024645A"/>
    <w:rsid w:val="0025073B"/>
    <w:rsid w:val="002512A4"/>
    <w:rsid w:val="00251AAF"/>
    <w:rsid w:val="002531CB"/>
    <w:rsid w:val="00265FE7"/>
    <w:rsid w:val="00272F9E"/>
    <w:rsid w:val="00286F42"/>
    <w:rsid w:val="002A0407"/>
    <w:rsid w:val="002A545E"/>
    <w:rsid w:val="002A6F78"/>
    <w:rsid w:val="002C0718"/>
    <w:rsid w:val="002C15F6"/>
    <w:rsid w:val="002C1904"/>
    <w:rsid w:val="002C646B"/>
    <w:rsid w:val="002F2701"/>
    <w:rsid w:val="003148D6"/>
    <w:rsid w:val="003165E4"/>
    <w:rsid w:val="00325521"/>
    <w:rsid w:val="00344045"/>
    <w:rsid w:val="00347460"/>
    <w:rsid w:val="00355917"/>
    <w:rsid w:val="00360AAE"/>
    <w:rsid w:val="00363AD9"/>
    <w:rsid w:val="0038434E"/>
    <w:rsid w:val="00396806"/>
    <w:rsid w:val="003A3817"/>
    <w:rsid w:val="003A69A5"/>
    <w:rsid w:val="003C08FD"/>
    <w:rsid w:val="003E0995"/>
    <w:rsid w:val="003E0B8B"/>
    <w:rsid w:val="003E0DC9"/>
    <w:rsid w:val="003F1370"/>
    <w:rsid w:val="003F5E16"/>
    <w:rsid w:val="00407BA8"/>
    <w:rsid w:val="00422418"/>
    <w:rsid w:val="00423E3B"/>
    <w:rsid w:val="004240C5"/>
    <w:rsid w:val="0043754D"/>
    <w:rsid w:val="00444A77"/>
    <w:rsid w:val="00463AD8"/>
    <w:rsid w:val="00470848"/>
    <w:rsid w:val="00471788"/>
    <w:rsid w:val="004855F3"/>
    <w:rsid w:val="00487674"/>
    <w:rsid w:val="00494F6F"/>
    <w:rsid w:val="004A5470"/>
    <w:rsid w:val="004C0281"/>
    <w:rsid w:val="004C131B"/>
    <w:rsid w:val="004D29AA"/>
    <w:rsid w:val="004F4A45"/>
    <w:rsid w:val="00501450"/>
    <w:rsid w:val="00502372"/>
    <w:rsid w:val="005378B8"/>
    <w:rsid w:val="005468E2"/>
    <w:rsid w:val="00556842"/>
    <w:rsid w:val="00561D5B"/>
    <w:rsid w:val="005651B6"/>
    <w:rsid w:val="005703F2"/>
    <w:rsid w:val="00574E84"/>
    <w:rsid w:val="00583CC0"/>
    <w:rsid w:val="00591293"/>
    <w:rsid w:val="00593865"/>
    <w:rsid w:val="005A31A5"/>
    <w:rsid w:val="005D323B"/>
    <w:rsid w:val="005D4FED"/>
    <w:rsid w:val="005E061E"/>
    <w:rsid w:val="005E47A2"/>
    <w:rsid w:val="005E570E"/>
    <w:rsid w:val="005E5EDD"/>
    <w:rsid w:val="005F5051"/>
    <w:rsid w:val="00603D23"/>
    <w:rsid w:val="00614213"/>
    <w:rsid w:val="0061531B"/>
    <w:rsid w:val="00620CB7"/>
    <w:rsid w:val="006210DA"/>
    <w:rsid w:val="00622E0D"/>
    <w:rsid w:val="0062345F"/>
    <w:rsid w:val="00632930"/>
    <w:rsid w:val="00636925"/>
    <w:rsid w:val="00637216"/>
    <w:rsid w:val="00641C7E"/>
    <w:rsid w:val="0064768F"/>
    <w:rsid w:val="00655CFF"/>
    <w:rsid w:val="00663564"/>
    <w:rsid w:val="00664D8F"/>
    <w:rsid w:val="00665B54"/>
    <w:rsid w:val="00671D65"/>
    <w:rsid w:val="00682DB2"/>
    <w:rsid w:val="006A1458"/>
    <w:rsid w:val="006A4A13"/>
    <w:rsid w:val="006B1314"/>
    <w:rsid w:val="006B32B6"/>
    <w:rsid w:val="006C4C11"/>
    <w:rsid w:val="006D60C5"/>
    <w:rsid w:val="006F3575"/>
    <w:rsid w:val="00707CDF"/>
    <w:rsid w:val="00737B2C"/>
    <w:rsid w:val="00740DEA"/>
    <w:rsid w:val="00741855"/>
    <w:rsid w:val="007423E0"/>
    <w:rsid w:val="00743DA9"/>
    <w:rsid w:val="007729EE"/>
    <w:rsid w:val="007842B5"/>
    <w:rsid w:val="00792EA4"/>
    <w:rsid w:val="00796579"/>
    <w:rsid w:val="007A4EF5"/>
    <w:rsid w:val="007A5A88"/>
    <w:rsid w:val="007C7C06"/>
    <w:rsid w:val="007E0B2D"/>
    <w:rsid w:val="007E5C0E"/>
    <w:rsid w:val="007F45FF"/>
    <w:rsid w:val="00813CF3"/>
    <w:rsid w:val="008272E4"/>
    <w:rsid w:val="00832128"/>
    <w:rsid w:val="00844000"/>
    <w:rsid w:val="00845116"/>
    <w:rsid w:val="008640B0"/>
    <w:rsid w:val="00866040"/>
    <w:rsid w:val="00871570"/>
    <w:rsid w:val="008738E2"/>
    <w:rsid w:val="00891E3F"/>
    <w:rsid w:val="008946FC"/>
    <w:rsid w:val="008A3A8B"/>
    <w:rsid w:val="008B3AA4"/>
    <w:rsid w:val="008C0F61"/>
    <w:rsid w:val="008E086F"/>
    <w:rsid w:val="008E3D25"/>
    <w:rsid w:val="008E5C06"/>
    <w:rsid w:val="008E66F5"/>
    <w:rsid w:val="008E7B69"/>
    <w:rsid w:val="008F0AC5"/>
    <w:rsid w:val="008F6C3C"/>
    <w:rsid w:val="0092720B"/>
    <w:rsid w:val="0093214A"/>
    <w:rsid w:val="00934B79"/>
    <w:rsid w:val="0094089A"/>
    <w:rsid w:val="00942AB6"/>
    <w:rsid w:val="00944876"/>
    <w:rsid w:val="00945A1B"/>
    <w:rsid w:val="0095176D"/>
    <w:rsid w:val="009531F9"/>
    <w:rsid w:val="00953D86"/>
    <w:rsid w:val="00957D82"/>
    <w:rsid w:val="00967147"/>
    <w:rsid w:val="00996CB2"/>
    <w:rsid w:val="009B644E"/>
    <w:rsid w:val="009C1485"/>
    <w:rsid w:val="009D4510"/>
    <w:rsid w:val="009D6BF7"/>
    <w:rsid w:val="009E491F"/>
    <w:rsid w:val="009F2570"/>
    <w:rsid w:val="00A44C4E"/>
    <w:rsid w:val="00A71413"/>
    <w:rsid w:val="00A7676D"/>
    <w:rsid w:val="00A80129"/>
    <w:rsid w:val="00A80577"/>
    <w:rsid w:val="00A8222F"/>
    <w:rsid w:val="00A86ACE"/>
    <w:rsid w:val="00A93343"/>
    <w:rsid w:val="00AA55DD"/>
    <w:rsid w:val="00AD24C8"/>
    <w:rsid w:val="00AD6C05"/>
    <w:rsid w:val="00AE64D7"/>
    <w:rsid w:val="00AE6EA7"/>
    <w:rsid w:val="00AF59F8"/>
    <w:rsid w:val="00B024D7"/>
    <w:rsid w:val="00B0527C"/>
    <w:rsid w:val="00B06C73"/>
    <w:rsid w:val="00B11C5F"/>
    <w:rsid w:val="00B21A74"/>
    <w:rsid w:val="00B2613D"/>
    <w:rsid w:val="00B32B32"/>
    <w:rsid w:val="00B46539"/>
    <w:rsid w:val="00B52B10"/>
    <w:rsid w:val="00B55AE4"/>
    <w:rsid w:val="00B55EBC"/>
    <w:rsid w:val="00B601CD"/>
    <w:rsid w:val="00B632BE"/>
    <w:rsid w:val="00B63305"/>
    <w:rsid w:val="00B715D5"/>
    <w:rsid w:val="00B97E59"/>
    <w:rsid w:val="00BB7319"/>
    <w:rsid w:val="00BC59F7"/>
    <w:rsid w:val="00BD5F2B"/>
    <w:rsid w:val="00BE174A"/>
    <w:rsid w:val="00C017AB"/>
    <w:rsid w:val="00C10EB1"/>
    <w:rsid w:val="00C22F1C"/>
    <w:rsid w:val="00C3630E"/>
    <w:rsid w:val="00C540AE"/>
    <w:rsid w:val="00C54771"/>
    <w:rsid w:val="00C5702B"/>
    <w:rsid w:val="00C66B07"/>
    <w:rsid w:val="00C7478F"/>
    <w:rsid w:val="00CA1A48"/>
    <w:rsid w:val="00CB37C7"/>
    <w:rsid w:val="00CC25B1"/>
    <w:rsid w:val="00CD3080"/>
    <w:rsid w:val="00CD3A7F"/>
    <w:rsid w:val="00CD55BA"/>
    <w:rsid w:val="00CE3172"/>
    <w:rsid w:val="00CE4854"/>
    <w:rsid w:val="00CF108C"/>
    <w:rsid w:val="00CF2637"/>
    <w:rsid w:val="00CF760B"/>
    <w:rsid w:val="00D04582"/>
    <w:rsid w:val="00D1046D"/>
    <w:rsid w:val="00D15E1B"/>
    <w:rsid w:val="00D2235E"/>
    <w:rsid w:val="00D27454"/>
    <w:rsid w:val="00D278EA"/>
    <w:rsid w:val="00D3432D"/>
    <w:rsid w:val="00D450CF"/>
    <w:rsid w:val="00D534F8"/>
    <w:rsid w:val="00D55D96"/>
    <w:rsid w:val="00D55E93"/>
    <w:rsid w:val="00D637E3"/>
    <w:rsid w:val="00D63FE5"/>
    <w:rsid w:val="00D64382"/>
    <w:rsid w:val="00D8565F"/>
    <w:rsid w:val="00DA0395"/>
    <w:rsid w:val="00DB50BE"/>
    <w:rsid w:val="00DC006D"/>
    <w:rsid w:val="00DC659C"/>
    <w:rsid w:val="00DD7690"/>
    <w:rsid w:val="00DE3ADC"/>
    <w:rsid w:val="00E02985"/>
    <w:rsid w:val="00E07693"/>
    <w:rsid w:val="00E11E02"/>
    <w:rsid w:val="00E21C66"/>
    <w:rsid w:val="00E24E47"/>
    <w:rsid w:val="00E31DAA"/>
    <w:rsid w:val="00E3453F"/>
    <w:rsid w:val="00E42E6F"/>
    <w:rsid w:val="00E51D24"/>
    <w:rsid w:val="00E55D24"/>
    <w:rsid w:val="00E57312"/>
    <w:rsid w:val="00E63962"/>
    <w:rsid w:val="00E6707C"/>
    <w:rsid w:val="00E77D78"/>
    <w:rsid w:val="00E86685"/>
    <w:rsid w:val="00E86A23"/>
    <w:rsid w:val="00E91311"/>
    <w:rsid w:val="00E938FF"/>
    <w:rsid w:val="00EB13BF"/>
    <w:rsid w:val="00EC1309"/>
    <w:rsid w:val="00EC7F33"/>
    <w:rsid w:val="00ED68A0"/>
    <w:rsid w:val="00EE02BC"/>
    <w:rsid w:val="00F05889"/>
    <w:rsid w:val="00F13662"/>
    <w:rsid w:val="00F2696B"/>
    <w:rsid w:val="00F321B4"/>
    <w:rsid w:val="00F3229B"/>
    <w:rsid w:val="00F37C7F"/>
    <w:rsid w:val="00F46076"/>
    <w:rsid w:val="00F61F51"/>
    <w:rsid w:val="00F72A6F"/>
    <w:rsid w:val="00F742D5"/>
    <w:rsid w:val="00F866DA"/>
    <w:rsid w:val="00F87991"/>
    <w:rsid w:val="00F97381"/>
    <w:rsid w:val="00FA26C7"/>
    <w:rsid w:val="00FA5C7B"/>
    <w:rsid w:val="00FB5A64"/>
    <w:rsid w:val="00FC324D"/>
    <w:rsid w:val="00FC531D"/>
    <w:rsid w:val="00FE4DAA"/>
    <w:rsid w:val="00FE5BD0"/>
    <w:rsid w:val="00FF4308"/>
    <w:rsid w:val="00FF60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6F42"/>
    <w:rPr>
      <w:rFonts w:ascii="Times New Roman" w:eastAsia="Times New Roman" w:hAnsi="Times New Roman" w:cs="Times New Roman"/>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rFonts w:ascii="Arial" w:eastAsiaTheme="minorHAnsi" w:hAnsi="Arial" w:cstheme="minorBidi"/>
      <w:color w:val="27344C"/>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qFormat/>
    <w:rsid w:val="00CC25B1"/>
    <w:pPr>
      <w:spacing w:line="360" w:lineRule="auto"/>
      <w:ind w:left="720"/>
      <w:contextualSpacing/>
    </w:pPr>
    <w:rPr>
      <w:rFonts w:ascii="Arial" w:eastAsiaTheme="minorHAnsi" w:hAnsi="Arial" w:cstheme="minorBidi"/>
      <w:color w:val="27344C"/>
    </w:rPr>
  </w:style>
  <w:style w:type="paragraph" w:styleId="Revision">
    <w:name w:val="Revision"/>
    <w:hidden/>
    <w:uiPriority w:val="99"/>
    <w:semiHidden/>
    <w:rsid w:val="007F45FF"/>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F97381"/>
    <w:rPr>
      <w:sz w:val="18"/>
      <w:szCs w:val="18"/>
    </w:rPr>
  </w:style>
  <w:style w:type="character" w:customStyle="1" w:styleId="BalloonTextChar">
    <w:name w:val="Balloon Text Char"/>
    <w:basedOn w:val="DefaultParagraphFont"/>
    <w:link w:val="BalloonText"/>
    <w:uiPriority w:val="99"/>
    <w:semiHidden/>
    <w:rsid w:val="00F97381"/>
    <w:rPr>
      <w:rFonts w:ascii="Times New Roman" w:eastAsia="Times New Roman" w:hAnsi="Times New Roman" w:cs="Times New Roman"/>
      <w:sz w:val="18"/>
      <w:szCs w:val="18"/>
    </w:rPr>
  </w:style>
  <w:style w:type="character" w:styleId="PageNumber">
    <w:name w:val="page number"/>
    <w:basedOn w:val="DefaultParagraphFont"/>
    <w:uiPriority w:val="99"/>
    <w:semiHidden/>
    <w:unhideWhenUsed/>
    <w:rsid w:val="008A3A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512">
      <w:bodyDiv w:val="1"/>
      <w:marLeft w:val="0"/>
      <w:marRight w:val="0"/>
      <w:marTop w:val="0"/>
      <w:marBottom w:val="0"/>
      <w:divBdr>
        <w:top w:val="none" w:sz="0" w:space="0" w:color="auto"/>
        <w:left w:val="none" w:sz="0" w:space="0" w:color="auto"/>
        <w:bottom w:val="none" w:sz="0" w:space="0" w:color="auto"/>
        <w:right w:val="none" w:sz="0" w:space="0" w:color="auto"/>
      </w:divBdr>
    </w:div>
    <w:div w:id="10035140">
      <w:bodyDiv w:val="1"/>
      <w:marLeft w:val="0"/>
      <w:marRight w:val="0"/>
      <w:marTop w:val="0"/>
      <w:marBottom w:val="0"/>
      <w:divBdr>
        <w:top w:val="none" w:sz="0" w:space="0" w:color="auto"/>
        <w:left w:val="none" w:sz="0" w:space="0" w:color="auto"/>
        <w:bottom w:val="none" w:sz="0" w:space="0" w:color="auto"/>
        <w:right w:val="none" w:sz="0" w:space="0" w:color="auto"/>
      </w:divBdr>
    </w:div>
    <w:div w:id="19820497">
      <w:bodyDiv w:val="1"/>
      <w:marLeft w:val="0"/>
      <w:marRight w:val="0"/>
      <w:marTop w:val="0"/>
      <w:marBottom w:val="0"/>
      <w:divBdr>
        <w:top w:val="none" w:sz="0" w:space="0" w:color="auto"/>
        <w:left w:val="none" w:sz="0" w:space="0" w:color="auto"/>
        <w:bottom w:val="none" w:sz="0" w:space="0" w:color="auto"/>
        <w:right w:val="none" w:sz="0" w:space="0" w:color="auto"/>
      </w:divBdr>
    </w:div>
    <w:div w:id="21712651">
      <w:bodyDiv w:val="1"/>
      <w:marLeft w:val="0"/>
      <w:marRight w:val="0"/>
      <w:marTop w:val="0"/>
      <w:marBottom w:val="0"/>
      <w:divBdr>
        <w:top w:val="none" w:sz="0" w:space="0" w:color="auto"/>
        <w:left w:val="none" w:sz="0" w:space="0" w:color="auto"/>
        <w:bottom w:val="none" w:sz="0" w:space="0" w:color="auto"/>
        <w:right w:val="none" w:sz="0" w:space="0" w:color="auto"/>
      </w:divBdr>
    </w:div>
    <w:div w:id="23600835">
      <w:bodyDiv w:val="1"/>
      <w:marLeft w:val="0"/>
      <w:marRight w:val="0"/>
      <w:marTop w:val="0"/>
      <w:marBottom w:val="0"/>
      <w:divBdr>
        <w:top w:val="none" w:sz="0" w:space="0" w:color="auto"/>
        <w:left w:val="none" w:sz="0" w:space="0" w:color="auto"/>
        <w:bottom w:val="none" w:sz="0" w:space="0" w:color="auto"/>
        <w:right w:val="none" w:sz="0" w:space="0" w:color="auto"/>
      </w:divBdr>
    </w:div>
    <w:div w:id="24215144">
      <w:bodyDiv w:val="1"/>
      <w:marLeft w:val="0"/>
      <w:marRight w:val="0"/>
      <w:marTop w:val="0"/>
      <w:marBottom w:val="0"/>
      <w:divBdr>
        <w:top w:val="none" w:sz="0" w:space="0" w:color="auto"/>
        <w:left w:val="none" w:sz="0" w:space="0" w:color="auto"/>
        <w:bottom w:val="none" w:sz="0" w:space="0" w:color="auto"/>
        <w:right w:val="none" w:sz="0" w:space="0" w:color="auto"/>
      </w:divBdr>
    </w:div>
    <w:div w:id="31345368">
      <w:bodyDiv w:val="1"/>
      <w:marLeft w:val="0"/>
      <w:marRight w:val="0"/>
      <w:marTop w:val="0"/>
      <w:marBottom w:val="0"/>
      <w:divBdr>
        <w:top w:val="none" w:sz="0" w:space="0" w:color="auto"/>
        <w:left w:val="none" w:sz="0" w:space="0" w:color="auto"/>
        <w:bottom w:val="none" w:sz="0" w:space="0" w:color="auto"/>
        <w:right w:val="none" w:sz="0" w:space="0" w:color="auto"/>
      </w:divBdr>
    </w:div>
    <w:div w:id="36273323">
      <w:bodyDiv w:val="1"/>
      <w:marLeft w:val="0"/>
      <w:marRight w:val="0"/>
      <w:marTop w:val="0"/>
      <w:marBottom w:val="0"/>
      <w:divBdr>
        <w:top w:val="none" w:sz="0" w:space="0" w:color="auto"/>
        <w:left w:val="none" w:sz="0" w:space="0" w:color="auto"/>
        <w:bottom w:val="none" w:sz="0" w:space="0" w:color="auto"/>
        <w:right w:val="none" w:sz="0" w:space="0" w:color="auto"/>
      </w:divBdr>
    </w:div>
    <w:div w:id="40134622">
      <w:bodyDiv w:val="1"/>
      <w:marLeft w:val="0"/>
      <w:marRight w:val="0"/>
      <w:marTop w:val="0"/>
      <w:marBottom w:val="0"/>
      <w:divBdr>
        <w:top w:val="none" w:sz="0" w:space="0" w:color="auto"/>
        <w:left w:val="none" w:sz="0" w:space="0" w:color="auto"/>
        <w:bottom w:val="none" w:sz="0" w:space="0" w:color="auto"/>
        <w:right w:val="none" w:sz="0" w:space="0" w:color="auto"/>
      </w:divBdr>
    </w:div>
    <w:div w:id="40402471">
      <w:bodyDiv w:val="1"/>
      <w:marLeft w:val="0"/>
      <w:marRight w:val="0"/>
      <w:marTop w:val="0"/>
      <w:marBottom w:val="0"/>
      <w:divBdr>
        <w:top w:val="none" w:sz="0" w:space="0" w:color="auto"/>
        <w:left w:val="none" w:sz="0" w:space="0" w:color="auto"/>
        <w:bottom w:val="none" w:sz="0" w:space="0" w:color="auto"/>
        <w:right w:val="none" w:sz="0" w:space="0" w:color="auto"/>
      </w:divBdr>
    </w:div>
    <w:div w:id="49616451">
      <w:bodyDiv w:val="1"/>
      <w:marLeft w:val="0"/>
      <w:marRight w:val="0"/>
      <w:marTop w:val="0"/>
      <w:marBottom w:val="0"/>
      <w:divBdr>
        <w:top w:val="none" w:sz="0" w:space="0" w:color="auto"/>
        <w:left w:val="none" w:sz="0" w:space="0" w:color="auto"/>
        <w:bottom w:val="none" w:sz="0" w:space="0" w:color="auto"/>
        <w:right w:val="none" w:sz="0" w:space="0" w:color="auto"/>
      </w:divBdr>
    </w:div>
    <w:div w:id="54091893">
      <w:bodyDiv w:val="1"/>
      <w:marLeft w:val="0"/>
      <w:marRight w:val="0"/>
      <w:marTop w:val="0"/>
      <w:marBottom w:val="0"/>
      <w:divBdr>
        <w:top w:val="none" w:sz="0" w:space="0" w:color="auto"/>
        <w:left w:val="none" w:sz="0" w:space="0" w:color="auto"/>
        <w:bottom w:val="none" w:sz="0" w:space="0" w:color="auto"/>
        <w:right w:val="none" w:sz="0" w:space="0" w:color="auto"/>
      </w:divBdr>
    </w:div>
    <w:div w:id="55322656">
      <w:bodyDiv w:val="1"/>
      <w:marLeft w:val="0"/>
      <w:marRight w:val="0"/>
      <w:marTop w:val="0"/>
      <w:marBottom w:val="0"/>
      <w:divBdr>
        <w:top w:val="none" w:sz="0" w:space="0" w:color="auto"/>
        <w:left w:val="none" w:sz="0" w:space="0" w:color="auto"/>
        <w:bottom w:val="none" w:sz="0" w:space="0" w:color="auto"/>
        <w:right w:val="none" w:sz="0" w:space="0" w:color="auto"/>
      </w:divBdr>
    </w:div>
    <w:div w:id="82773856">
      <w:bodyDiv w:val="1"/>
      <w:marLeft w:val="0"/>
      <w:marRight w:val="0"/>
      <w:marTop w:val="0"/>
      <w:marBottom w:val="0"/>
      <w:divBdr>
        <w:top w:val="none" w:sz="0" w:space="0" w:color="auto"/>
        <w:left w:val="none" w:sz="0" w:space="0" w:color="auto"/>
        <w:bottom w:val="none" w:sz="0" w:space="0" w:color="auto"/>
        <w:right w:val="none" w:sz="0" w:space="0" w:color="auto"/>
      </w:divBdr>
    </w:div>
    <w:div w:id="88889032">
      <w:bodyDiv w:val="1"/>
      <w:marLeft w:val="0"/>
      <w:marRight w:val="0"/>
      <w:marTop w:val="0"/>
      <w:marBottom w:val="0"/>
      <w:divBdr>
        <w:top w:val="none" w:sz="0" w:space="0" w:color="auto"/>
        <w:left w:val="none" w:sz="0" w:space="0" w:color="auto"/>
        <w:bottom w:val="none" w:sz="0" w:space="0" w:color="auto"/>
        <w:right w:val="none" w:sz="0" w:space="0" w:color="auto"/>
      </w:divBdr>
    </w:div>
    <w:div w:id="89132223">
      <w:bodyDiv w:val="1"/>
      <w:marLeft w:val="0"/>
      <w:marRight w:val="0"/>
      <w:marTop w:val="0"/>
      <w:marBottom w:val="0"/>
      <w:divBdr>
        <w:top w:val="none" w:sz="0" w:space="0" w:color="auto"/>
        <w:left w:val="none" w:sz="0" w:space="0" w:color="auto"/>
        <w:bottom w:val="none" w:sz="0" w:space="0" w:color="auto"/>
        <w:right w:val="none" w:sz="0" w:space="0" w:color="auto"/>
      </w:divBdr>
    </w:div>
    <w:div w:id="93940874">
      <w:bodyDiv w:val="1"/>
      <w:marLeft w:val="0"/>
      <w:marRight w:val="0"/>
      <w:marTop w:val="0"/>
      <w:marBottom w:val="0"/>
      <w:divBdr>
        <w:top w:val="none" w:sz="0" w:space="0" w:color="auto"/>
        <w:left w:val="none" w:sz="0" w:space="0" w:color="auto"/>
        <w:bottom w:val="none" w:sz="0" w:space="0" w:color="auto"/>
        <w:right w:val="none" w:sz="0" w:space="0" w:color="auto"/>
      </w:divBdr>
    </w:div>
    <w:div w:id="112025146">
      <w:bodyDiv w:val="1"/>
      <w:marLeft w:val="0"/>
      <w:marRight w:val="0"/>
      <w:marTop w:val="0"/>
      <w:marBottom w:val="0"/>
      <w:divBdr>
        <w:top w:val="none" w:sz="0" w:space="0" w:color="auto"/>
        <w:left w:val="none" w:sz="0" w:space="0" w:color="auto"/>
        <w:bottom w:val="none" w:sz="0" w:space="0" w:color="auto"/>
        <w:right w:val="none" w:sz="0" w:space="0" w:color="auto"/>
      </w:divBdr>
    </w:div>
    <w:div w:id="115417594">
      <w:bodyDiv w:val="1"/>
      <w:marLeft w:val="0"/>
      <w:marRight w:val="0"/>
      <w:marTop w:val="0"/>
      <w:marBottom w:val="0"/>
      <w:divBdr>
        <w:top w:val="none" w:sz="0" w:space="0" w:color="auto"/>
        <w:left w:val="none" w:sz="0" w:space="0" w:color="auto"/>
        <w:bottom w:val="none" w:sz="0" w:space="0" w:color="auto"/>
        <w:right w:val="none" w:sz="0" w:space="0" w:color="auto"/>
      </w:divBdr>
    </w:div>
    <w:div w:id="124978723">
      <w:bodyDiv w:val="1"/>
      <w:marLeft w:val="0"/>
      <w:marRight w:val="0"/>
      <w:marTop w:val="0"/>
      <w:marBottom w:val="0"/>
      <w:divBdr>
        <w:top w:val="none" w:sz="0" w:space="0" w:color="auto"/>
        <w:left w:val="none" w:sz="0" w:space="0" w:color="auto"/>
        <w:bottom w:val="none" w:sz="0" w:space="0" w:color="auto"/>
        <w:right w:val="none" w:sz="0" w:space="0" w:color="auto"/>
      </w:divBdr>
    </w:div>
    <w:div w:id="134956819">
      <w:bodyDiv w:val="1"/>
      <w:marLeft w:val="0"/>
      <w:marRight w:val="0"/>
      <w:marTop w:val="0"/>
      <w:marBottom w:val="0"/>
      <w:divBdr>
        <w:top w:val="none" w:sz="0" w:space="0" w:color="auto"/>
        <w:left w:val="none" w:sz="0" w:space="0" w:color="auto"/>
        <w:bottom w:val="none" w:sz="0" w:space="0" w:color="auto"/>
        <w:right w:val="none" w:sz="0" w:space="0" w:color="auto"/>
      </w:divBdr>
    </w:div>
    <w:div w:id="137843387">
      <w:bodyDiv w:val="1"/>
      <w:marLeft w:val="0"/>
      <w:marRight w:val="0"/>
      <w:marTop w:val="0"/>
      <w:marBottom w:val="0"/>
      <w:divBdr>
        <w:top w:val="none" w:sz="0" w:space="0" w:color="auto"/>
        <w:left w:val="none" w:sz="0" w:space="0" w:color="auto"/>
        <w:bottom w:val="none" w:sz="0" w:space="0" w:color="auto"/>
        <w:right w:val="none" w:sz="0" w:space="0" w:color="auto"/>
      </w:divBdr>
    </w:div>
    <w:div w:id="138229522">
      <w:bodyDiv w:val="1"/>
      <w:marLeft w:val="0"/>
      <w:marRight w:val="0"/>
      <w:marTop w:val="0"/>
      <w:marBottom w:val="0"/>
      <w:divBdr>
        <w:top w:val="none" w:sz="0" w:space="0" w:color="auto"/>
        <w:left w:val="none" w:sz="0" w:space="0" w:color="auto"/>
        <w:bottom w:val="none" w:sz="0" w:space="0" w:color="auto"/>
        <w:right w:val="none" w:sz="0" w:space="0" w:color="auto"/>
      </w:divBdr>
    </w:div>
    <w:div w:id="139349204">
      <w:bodyDiv w:val="1"/>
      <w:marLeft w:val="0"/>
      <w:marRight w:val="0"/>
      <w:marTop w:val="0"/>
      <w:marBottom w:val="0"/>
      <w:divBdr>
        <w:top w:val="none" w:sz="0" w:space="0" w:color="auto"/>
        <w:left w:val="none" w:sz="0" w:space="0" w:color="auto"/>
        <w:bottom w:val="none" w:sz="0" w:space="0" w:color="auto"/>
        <w:right w:val="none" w:sz="0" w:space="0" w:color="auto"/>
      </w:divBdr>
    </w:div>
    <w:div w:id="150144869">
      <w:bodyDiv w:val="1"/>
      <w:marLeft w:val="0"/>
      <w:marRight w:val="0"/>
      <w:marTop w:val="0"/>
      <w:marBottom w:val="0"/>
      <w:divBdr>
        <w:top w:val="none" w:sz="0" w:space="0" w:color="auto"/>
        <w:left w:val="none" w:sz="0" w:space="0" w:color="auto"/>
        <w:bottom w:val="none" w:sz="0" w:space="0" w:color="auto"/>
        <w:right w:val="none" w:sz="0" w:space="0" w:color="auto"/>
      </w:divBdr>
    </w:div>
    <w:div w:id="150871391">
      <w:bodyDiv w:val="1"/>
      <w:marLeft w:val="0"/>
      <w:marRight w:val="0"/>
      <w:marTop w:val="0"/>
      <w:marBottom w:val="0"/>
      <w:divBdr>
        <w:top w:val="none" w:sz="0" w:space="0" w:color="auto"/>
        <w:left w:val="none" w:sz="0" w:space="0" w:color="auto"/>
        <w:bottom w:val="none" w:sz="0" w:space="0" w:color="auto"/>
        <w:right w:val="none" w:sz="0" w:space="0" w:color="auto"/>
      </w:divBdr>
    </w:div>
    <w:div w:id="206727490">
      <w:bodyDiv w:val="1"/>
      <w:marLeft w:val="0"/>
      <w:marRight w:val="0"/>
      <w:marTop w:val="0"/>
      <w:marBottom w:val="0"/>
      <w:divBdr>
        <w:top w:val="none" w:sz="0" w:space="0" w:color="auto"/>
        <w:left w:val="none" w:sz="0" w:space="0" w:color="auto"/>
        <w:bottom w:val="none" w:sz="0" w:space="0" w:color="auto"/>
        <w:right w:val="none" w:sz="0" w:space="0" w:color="auto"/>
      </w:divBdr>
    </w:div>
    <w:div w:id="209726381">
      <w:bodyDiv w:val="1"/>
      <w:marLeft w:val="0"/>
      <w:marRight w:val="0"/>
      <w:marTop w:val="0"/>
      <w:marBottom w:val="0"/>
      <w:divBdr>
        <w:top w:val="none" w:sz="0" w:space="0" w:color="auto"/>
        <w:left w:val="none" w:sz="0" w:space="0" w:color="auto"/>
        <w:bottom w:val="none" w:sz="0" w:space="0" w:color="auto"/>
        <w:right w:val="none" w:sz="0" w:space="0" w:color="auto"/>
      </w:divBdr>
    </w:div>
    <w:div w:id="219219170">
      <w:bodyDiv w:val="1"/>
      <w:marLeft w:val="0"/>
      <w:marRight w:val="0"/>
      <w:marTop w:val="0"/>
      <w:marBottom w:val="0"/>
      <w:divBdr>
        <w:top w:val="none" w:sz="0" w:space="0" w:color="auto"/>
        <w:left w:val="none" w:sz="0" w:space="0" w:color="auto"/>
        <w:bottom w:val="none" w:sz="0" w:space="0" w:color="auto"/>
        <w:right w:val="none" w:sz="0" w:space="0" w:color="auto"/>
      </w:divBdr>
    </w:div>
    <w:div w:id="220484413">
      <w:bodyDiv w:val="1"/>
      <w:marLeft w:val="0"/>
      <w:marRight w:val="0"/>
      <w:marTop w:val="0"/>
      <w:marBottom w:val="0"/>
      <w:divBdr>
        <w:top w:val="none" w:sz="0" w:space="0" w:color="auto"/>
        <w:left w:val="none" w:sz="0" w:space="0" w:color="auto"/>
        <w:bottom w:val="none" w:sz="0" w:space="0" w:color="auto"/>
        <w:right w:val="none" w:sz="0" w:space="0" w:color="auto"/>
      </w:divBdr>
    </w:div>
    <w:div w:id="232546336">
      <w:bodyDiv w:val="1"/>
      <w:marLeft w:val="0"/>
      <w:marRight w:val="0"/>
      <w:marTop w:val="0"/>
      <w:marBottom w:val="0"/>
      <w:divBdr>
        <w:top w:val="none" w:sz="0" w:space="0" w:color="auto"/>
        <w:left w:val="none" w:sz="0" w:space="0" w:color="auto"/>
        <w:bottom w:val="none" w:sz="0" w:space="0" w:color="auto"/>
        <w:right w:val="none" w:sz="0" w:space="0" w:color="auto"/>
      </w:divBdr>
    </w:div>
    <w:div w:id="236284931">
      <w:bodyDiv w:val="1"/>
      <w:marLeft w:val="0"/>
      <w:marRight w:val="0"/>
      <w:marTop w:val="0"/>
      <w:marBottom w:val="0"/>
      <w:divBdr>
        <w:top w:val="none" w:sz="0" w:space="0" w:color="auto"/>
        <w:left w:val="none" w:sz="0" w:space="0" w:color="auto"/>
        <w:bottom w:val="none" w:sz="0" w:space="0" w:color="auto"/>
        <w:right w:val="none" w:sz="0" w:space="0" w:color="auto"/>
      </w:divBdr>
    </w:div>
    <w:div w:id="259725900">
      <w:bodyDiv w:val="1"/>
      <w:marLeft w:val="0"/>
      <w:marRight w:val="0"/>
      <w:marTop w:val="0"/>
      <w:marBottom w:val="0"/>
      <w:divBdr>
        <w:top w:val="none" w:sz="0" w:space="0" w:color="auto"/>
        <w:left w:val="none" w:sz="0" w:space="0" w:color="auto"/>
        <w:bottom w:val="none" w:sz="0" w:space="0" w:color="auto"/>
        <w:right w:val="none" w:sz="0" w:space="0" w:color="auto"/>
      </w:divBdr>
    </w:div>
    <w:div w:id="272908025">
      <w:bodyDiv w:val="1"/>
      <w:marLeft w:val="0"/>
      <w:marRight w:val="0"/>
      <w:marTop w:val="0"/>
      <w:marBottom w:val="0"/>
      <w:divBdr>
        <w:top w:val="none" w:sz="0" w:space="0" w:color="auto"/>
        <w:left w:val="none" w:sz="0" w:space="0" w:color="auto"/>
        <w:bottom w:val="none" w:sz="0" w:space="0" w:color="auto"/>
        <w:right w:val="none" w:sz="0" w:space="0" w:color="auto"/>
      </w:divBdr>
    </w:div>
    <w:div w:id="277564101">
      <w:bodyDiv w:val="1"/>
      <w:marLeft w:val="0"/>
      <w:marRight w:val="0"/>
      <w:marTop w:val="0"/>
      <w:marBottom w:val="0"/>
      <w:divBdr>
        <w:top w:val="none" w:sz="0" w:space="0" w:color="auto"/>
        <w:left w:val="none" w:sz="0" w:space="0" w:color="auto"/>
        <w:bottom w:val="none" w:sz="0" w:space="0" w:color="auto"/>
        <w:right w:val="none" w:sz="0" w:space="0" w:color="auto"/>
      </w:divBdr>
    </w:div>
    <w:div w:id="280723290">
      <w:bodyDiv w:val="1"/>
      <w:marLeft w:val="0"/>
      <w:marRight w:val="0"/>
      <w:marTop w:val="0"/>
      <w:marBottom w:val="0"/>
      <w:divBdr>
        <w:top w:val="none" w:sz="0" w:space="0" w:color="auto"/>
        <w:left w:val="none" w:sz="0" w:space="0" w:color="auto"/>
        <w:bottom w:val="none" w:sz="0" w:space="0" w:color="auto"/>
        <w:right w:val="none" w:sz="0" w:space="0" w:color="auto"/>
      </w:divBdr>
    </w:div>
    <w:div w:id="285432959">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10796978">
      <w:bodyDiv w:val="1"/>
      <w:marLeft w:val="0"/>
      <w:marRight w:val="0"/>
      <w:marTop w:val="0"/>
      <w:marBottom w:val="0"/>
      <w:divBdr>
        <w:top w:val="none" w:sz="0" w:space="0" w:color="auto"/>
        <w:left w:val="none" w:sz="0" w:space="0" w:color="auto"/>
        <w:bottom w:val="none" w:sz="0" w:space="0" w:color="auto"/>
        <w:right w:val="none" w:sz="0" w:space="0" w:color="auto"/>
      </w:divBdr>
    </w:div>
    <w:div w:id="333147007">
      <w:bodyDiv w:val="1"/>
      <w:marLeft w:val="0"/>
      <w:marRight w:val="0"/>
      <w:marTop w:val="0"/>
      <w:marBottom w:val="0"/>
      <w:divBdr>
        <w:top w:val="none" w:sz="0" w:space="0" w:color="auto"/>
        <w:left w:val="none" w:sz="0" w:space="0" w:color="auto"/>
        <w:bottom w:val="none" w:sz="0" w:space="0" w:color="auto"/>
        <w:right w:val="none" w:sz="0" w:space="0" w:color="auto"/>
      </w:divBdr>
    </w:div>
    <w:div w:id="343629502">
      <w:bodyDiv w:val="1"/>
      <w:marLeft w:val="0"/>
      <w:marRight w:val="0"/>
      <w:marTop w:val="0"/>
      <w:marBottom w:val="0"/>
      <w:divBdr>
        <w:top w:val="none" w:sz="0" w:space="0" w:color="auto"/>
        <w:left w:val="none" w:sz="0" w:space="0" w:color="auto"/>
        <w:bottom w:val="none" w:sz="0" w:space="0" w:color="auto"/>
        <w:right w:val="none" w:sz="0" w:space="0" w:color="auto"/>
      </w:divBdr>
    </w:div>
    <w:div w:id="345600681">
      <w:bodyDiv w:val="1"/>
      <w:marLeft w:val="0"/>
      <w:marRight w:val="0"/>
      <w:marTop w:val="0"/>
      <w:marBottom w:val="0"/>
      <w:divBdr>
        <w:top w:val="none" w:sz="0" w:space="0" w:color="auto"/>
        <w:left w:val="none" w:sz="0" w:space="0" w:color="auto"/>
        <w:bottom w:val="none" w:sz="0" w:space="0" w:color="auto"/>
        <w:right w:val="none" w:sz="0" w:space="0" w:color="auto"/>
      </w:divBdr>
    </w:div>
    <w:div w:id="352728307">
      <w:bodyDiv w:val="1"/>
      <w:marLeft w:val="0"/>
      <w:marRight w:val="0"/>
      <w:marTop w:val="0"/>
      <w:marBottom w:val="0"/>
      <w:divBdr>
        <w:top w:val="none" w:sz="0" w:space="0" w:color="auto"/>
        <w:left w:val="none" w:sz="0" w:space="0" w:color="auto"/>
        <w:bottom w:val="none" w:sz="0" w:space="0" w:color="auto"/>
        <w:right w:val="none" w:sz="0" w:space="0" w:color="auto"/>
      </w:divBdr>
    </w:div>
    <w:div w:id="359164265">
      <w:bodyDiv w:val="1"/>
      <w:marLeft w:val="0"/>
      <w:marRight w:val="0"/>
      <w:marTop w:val="0"/>
      <w:marBottom w:val="0"/>
      <w:divBdr>
        <w:top w:val="none" w:sz="0" w:space="0" w:color="auto"/>
        <w:left w:val="none" w:sz="0" w:space="0" w:color="auto"/>
        <w:bottom w:val="none" w:sz="0" w:space="0" w:color="auto"/>
        <w:right w:val="none" w:sz="0" w:space="0" w:color="auto"/>
      </w:divBdr>
    </w:div>
    <w:div w:id="361980402">
      <w:bodyDiv w:val="1"/>
      <w:marLeft w:val="0"/>
      <w:marRight w:val="0"/>
      <w:marTop w:val="0"/>
      <w:marBottom w:val="0"/>
      <w:divBdr>
        <w:top w:val="none" w:sz="0" w:space="0" w:color="auto"/>
        <w:left w:val="none" w:sz="0" w:space="0" w:color="auto"/>
        <w:bottom w:val="none" w:sz="0" w:space="0" w:color="auto"/>
        <w:right w:val="none" w:sz="0" w:space="0" w:color="auto"/>
      </w:divBdr>
    </w:div>
    <w:div w:id="373389453">
      <w:bodyDiv w:val="1"/>
      <w:marLeft w:val="0"/>
      <w:marRight w:val="0"/>
      <w:marTop w:val="0"/>
      <w:marBottom w:val="0"/>
      <w:divBdr>
        <w:top w:val="none" w:sz="0" w:space="0" w:color="auto"/>
        <w:left w:val="none" w:sz="0" w:space="0" w:color="auto"/>
        <w:bottom w:val="none" w:sz="0" w:space="0" w:color="auto"/>
        <w:right w:val="none" w:sz="0" w:space="0" w:color="auto"/>
      </w:divBdr>
    </w:div>
    <w:div w:id="383456195">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2311675">
      <w:bodyDiv w:val="1"/>
      <w:marLeft w:val="0"/>
      <w:marRight w:val="0"/>
      <w:marTop w:val="0"/>
      <w:marBottom w:val="0"/>
      <w:divBdr>
        <w:top w:val="none" w:sz="0" w:space="0" w:color="auto"/>
        <w:left w:val="none" w:sz="0" w:space="0" w:color="auto"/>
        <w:bottom w:val="none" w:sz="0" w:space="0" w:color="auto"/>
        <w:right w:val="none" w:sz="0" w:space="0" w:color="auto"/>
      </w:divBdr>
    </w:div>
    <w:div w:id="402222060">
      <w:bodyDiv w:val="1"/>
      <w:marLeft w:val="0"/>
      <w:marRight w:val="0"/>
      <w:marTop w:val="0"/>
      <w:marBottom w:val="0"/>
      <w:divBdr>
        <w:top w:val="none" w:sz="0" w:space="0" w:color="auto"/>
        <w:left w:val="none" w:sz="0" w:space="0" w:color="auto"/>
        <w:bottom w:val="none" w:sz="0" w:space="0" w:color="auto"/>
        <w:right w:val="none" w:sz="0" w:space="0" w:color="auto"/>
      </w:divBdr>
    </w:div>
    <w:div w:id="410470852">
      <w:bodyDiv w:val="1"/>
      <w:marLeft w:val="0"/>
      <w:marRight w:val="0"/>
      <w:marTop w:val="0"/>
      <w:marBottom w:val="0"/>
      <w:divBdr>
        <w:top w:val="none" w:sz="0" w:space="0" w:color="auto"/>
        <w:left w:val="none" w:sz="0" w:space="0" w:color="auto"/>
        <w:bottom w:val="none" w:sz="0" w:space="0" w:color="auto"/>
        <w:right w:val="none" w:sz="0" w:space="0" w:color="auto"/>
      </w:divBdr>
    </w:div>
    <w:div w:id="413861452">
      <w:bodyDiv w:val="1"/>
      <w:marLeft w:val="0"/>
      <w:marRight w:val="0"/>
      <w:marTop w:val="0"/>
      <w:marBottom w:val="0"/>
      <w:divBdr>
        <w:top w:val="none" w:sz="0" w:space="0" w:color="auto"/>
        <w:left w:val="none" w:sz="0" w:space="0" w:color="auto"/>
        <w:bottom w:val="none" w:sz="0" w:space="0" w:color="auto"/>
        <w:right w:val="none" w:sz="0" w:space="0" w:color="auto"/>
      </w:divBdr>
    </w:div>
    <w:div w:id="425199106">
      <w:bodyDiv w:val="1"/>
      <w:marLeft w:val="0"/>
      <w:marRight w:val="0"/>
      <w:marTop w:val="0"/>
      <w:marBottom w:val="0"/>
      <w:divBdr>
        <w:top w:val="none" w:sz="0" w:space="0" w:color="auto"/>
        <w:left w:val="none" w:sz="0" w:space="0" w:color="auto"/>
        <w:bottom w:val="none" w:sz="0" w:space="0" w:color="auto"/>
        <w:right w:val="none" w:sz="0" w:space="0" w:color="auto"/>
      </w:divBdr>
    </w:div>
    <w:div w:id="427697481">
      <w:bodyDiv w:val="1"/>
      <w:marLeft w:val="0"/>
      <w:marRight w:val="0"/>
      <w:marTop w:val="0"/>
      <w:marBottom w:val="0"/>
      <w:divBdr>
        <w:top w:val="none" w:sz="0" w:space="0" w:color="auto"/>
        <w:left w:val="none" w:sz="0" w:space="0" w:color="auto"/>
        <w:bottom w:val="none" w:sz="0" w:space="0" w:color="auto"/>
        <w:right w:val="none" w:sz="0" w:space="0" w:color="auto"/>
      </w:divBdr>
    </w:div>
    <w:div w:id="436339090">
      <w:bodyDiv w:val="1"/>
      <w:marLeft w:val="0"/>
      <w:marRight w:val="0"/>
      <w:marTop w:val="0"/>
      <w:marBottom w:val="0"/>
      <w:divBdr>
        <w:top w:val="none" w:sz="0" w:space="0" w:color="auto"/>
        <w:left w:val="none" w:sz="0" w:space="0" w:color="auto"/>
        <w:bottom w:val="none" w:sz="0" w:space="0" w:color="auto"/>
        <w:right w:val="none" w:sz="0" w:space="0" w:color="auto"/>
      </w:divBdr>
    </w:div>
    <w:div w:id="438524657">
      <w:bodyDiv w:val="1"/>
      <w:marLeft w:val="0"/>
      <w:marRight w:val="0"/>
      <w:marTop w:val="0"/>
      <w:marBottom w:val="0"/>
      <w:divBdr>
        <w:top w:val="none" w:sz="0" w:space="0" w:color="auto"/>
        <w:left w:val="none" w:sz="0" w:space="0" w:color="auto"/>
        <w:bottom w:val="none" w:sz="0" w:space="0" w:color="auto"/>
        <w:right w:val="none" w:sz="0" w:space="0" w:color="auto"/>
      </w:divBdr>
    </w:div>
    <w:div w:id="441728398">
      <w:bodyDiv w:val="1"/>
      <w:marLeft w:val="0"/>
      <w:marRight w:val="0"/>
      <w:marTop w:val="0"/>
      <w:marBottom w:val="0"/>
      <w:divBdr>
        <w:top w:val="none" w:sz="0" w:space="0" w:color="auto"/>
        <w:left w:val="none" w:sz="0" w:space="0" w:color="auto"/>
        <w:bottom w:val="none" w:sz="0" w:space="0" w:color="auto"/>
        <w:right w:val="none" w:sz="0" w:space="0" w:color="auto"/>
      </w:divBdr>
    </w:div>
    <w:div w:id="448820448">
      <w:bodyDiv w:val="1"/>
      <w:marLeft w:val="0"/>
      <w:marRight w:val="0"/>
      <w:marTop w:val="0"/>
      <w:marBottom w:val="0"/>
      <w:divBdr>
        <w:top w:val="none" w:sz="0" w:space="0" w:color="auto"/>
        <w:left w:val="none" w:sz="0" w:space="0" w:color="auto"/>
        <w:bottom w:val="none" w:sz="0" w:space="0" w:color="auto"/>
        <w:right w:val="none" w:sz="0" w:space="0" w:color="auto"/>
      </w:divBdr>
    </w:div>
    <w:div w:id="449058643">
      <w:bodyDiv w:val="1"/>
      <w:marLeft w:val="0"/>
      <w:marRight w:val="0"/>
      <w:marTop w:val="0"/>
      <w:marBottom w:val="0"/>
      <w:divBdr>
        <w:top w:val="none" w:sz="0" w:space="0" w:color="auto"/>
        <w:left w:val="none" w:sz="0" w:space="0" w:color="auto"/>
        <w:bottom w:val="none" w:sz="0" w:space="0" w:color="auto"/>
        <w:right w:val="none" w:sz="0" w:space="0" w:color="auto"/>
      </w:divBdr>
    </w:div>
    <w:div w:id="454720695">
      <w:bodyDiv w:val="1"/>
      <w:marLeft w:val="0"/>
      <w:marRight w:val="0"/>
      <w:marTop w:val="0"/>
      <w:marBottom w:val="0"/>
      <w:divBdr>
        <w:top w:val="none" w:sz="0" w:space="0" w:color="auto"/>
        <w:left w:val="none" w:sz="0" w:space="0" w:color="auto"/>
        <w:bottom w:val="none" w:sz="0" w:space="0" w:color="auto"/>
        <w:right w:val="none" w:sz="0" w:space="0" w:color="auto"/>
      </w:divBdr>
    </w:div>
    <w:div w:id="468329453">
      <w:bodyDiv w:val="1"/>
      <w:marLeft w:val="0"/>
      <w:marRight w:val="0"/>
      <w:marTop w:val="0"/>
      <w:marBottom w:val="0"/>
      <w:divBdr>
        <w:top w:val="none" w:sz="0" w:space="0" w:color="auto"/>
        <w:left w:val="none" w:sz="0" w:space="0" w:color="auto"/>
        <w:bottom w:val="none" w:sz="0" w:space="0" w:color="auto"/>
        <w:right w:val="none" w:sz="0" w:space="0" w:color="auto"/>
      </w:divBdr>
    </w:div>
    <w:div w:id="477653917">
      <w:bodyDiv w:val="1"/>
      <w:marLeft w:val="0"/>
      <w:marRight w:val="0"/>
      <w:marTop w:val="0"/>
      <w:marBottom w:val="0"/>
      <w:divBdr>
        <w:top w:val="none" w:sz="0" w:space="0" w:color="auto"/>
        <w:left w:val="none" w:sz="0" w:space="0" w:color="auto"/>
        <w:bottom w:val="none" w:sz="0" w:space="0" w:color="auto"/>
        <w:right w:val="none" w:sz="0" w:space="0" w:color="auto"/>
      </w:divBdr>
    </w:div>
    <w:div w:id="482478106">
      <w:bodyDiv w:val="1"/>
      <w:marLeft w:val="0"/>
      <w:marRight w:val="0"/>
      <w:marTop w:val="0"/>
      <w:marBottom w:val="0"/>
      <w:divBdr>
        <w:top w:val="none" w:sz="0" w:space="0" w:color="auto"/>
        <w:left w:val="none" w:sz="0" w:space="0" w:color="auto"/>
        <w:bottom w:val="none" w:sz="0" w:space="0" w:color="auto"/>
        <w:right w:val="none" w:sz="0" w:space="0" w:color="auto"/>
      </w:divBdr>
    </w:div>
    <w:div w:id="482505910">
      <w:bodyDiv w:val="1"/>
      <w:marLeft w:val="0"/>
      <w:marRight w:val="0"/>
      <w:marTop w:val="0"/>
      <w:marBottom w:val="0"/>
      <w:divBdr>
        <w:top w:val="none" w:sz="0" w:space="0" w:color="auto"/>
        <w:left w:val="none" w:sz="0" w:space="0" w:color="auto"/>
        <w:bottom w:val="none" w:sz="0" w:space="0" w:color="auto"/>
        <w:right w:val="none" w:sz="0" w:space="0" w:color="auto"/>
      </w:divBdr>
    </w:div>
    <w:div w:id="484123095">
      <w:bodyDiv w:val="1"/>
      <w:marLeft w:val="0"/>
      <w:marRight w:val="0"/>
      <w:marTop w:val="0"/>
      <w:marBottom w:val="0"/>
      <w:divBdr>
        <w:top w:val="none" w:sz="0" w:space="0" w:color="auto"/>
        <w:left w:val="none" w:sz="0" w:space="0" w:color="auto"/>
        <w:bottom w:val="none" w:sz="0" w:space="0" w:color="auto"/>
        <w:right w:val="none" w:sz="0" w:space="0" w:color="auto"/>
      </w:divBdr>
    </w:div>
    <w:div w:id="49703734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12955253">
      <w:bodyDiv w:val="1"/>
      <w:marLeft w:val="0"/>
      <w:marRight w:val="0"/>
      <w:marTop w:val="0"/>
      <w:marBottom w:val="0"/>
      <w:divBdr>
        <w:top w:val="none" w:sz="0" w:space="0" w:color="auto"/>
        <w:left w:val="none" w:sz="0" w:space="0" w:color="auto"/>
        <w:bottom w:val="none" w:sz="0" w:space="0" w:color="auto"/>
        <w:right w:val="none" w:sz="0" w:space="0" w:color="auto"/>
      </w:divBdr>
    </w:div>
    <w:div w:id="517819378">
      <w:bodyDiv w:val="1"/>
      <w:marLeft w:val="0"/>
      <w:marRight w:val="0"/>
      <w:marTop w:val="0"/>
      <w:marBottom w:val="0"/>
      <w:divBdr>
        <w:top w:val="none" w:sz="0" w:space="0" w:color="auto"/>
        <w:left w:val="none" w:sz="0" w:space="0" w:color="auto"/>
        <w:bottom w:val="none" w:sz="0" w:space="0" w:color="auto"/>
        <w:right w:val="none" w:sz="0" w:space="0" w:color="auto"/>
      </w:divBdr>
    </w:div>
    <w:div w:id="518588962">
      <w:bodyDiv w:val="1"/>
      <w:marLeft w:val="0"/>
      <w:marRight w:val="0"/>
      <w:marTop w:val="0"/>
      <w:marBottom w:val="0"/>
      <w:divBdr>
        <w:top w:val="none" w:sz="0" w:space="0" w:color="auto"/>
        <w:left w:val="none" w:sz="0" w:space="0" w:color="auto"/>
        <w:bottom w:val="none" w:sz="0" w:space="0" w:color="auto"/>
        <w:right w:val="none" w:sz="0" w:space="0" w:color="auto"/>
      </w:divBdr>
    </w:div>
    <w:div w:id="539778509">
      <w:bodyDiv w:val="1"/>
      <w:marLeft w:val="0"/>
      <w:marRight w:val="0"/>
      <w:marTop w:val="0"/>
      <w:marBottom w:val="0"/>
      <w:divBdr>
        <w:top w:val="none" w:sz="0" w:space="0" w:color="auto"/>
        <w:left w:val="none" w:sz="0" w:space="0" w:color="auto"/>
        <w:bottom w:val="none" w:sz="0" w:space="0" w:color="auto"/>
        <w:right w:val="none" w:sz="0" w:space="0" w:color="auto"/>
      </w:divBdr>
    </w:div>
    <w:div w:id="549730637">
      <w:bodyDiv w:val="1"/>
      <w:marLeft w:val="0"/>
      <w:marRight w:val="0"/>
      <w:marTop w:val="0"/>
      <w:marBottom w:val="0"/>
      <w:divBdr>
        <w:top w:val="none" w:sz="0" w:space="0" w:color="auto"/>
        <w:left w:val="none" w:sz="0" w:space="0" w:color="auto"/>
        <w:bottom w:val="none" w:sz="0" w:space="0" w:color="auto"/>
        <w:right w:val="none" w:sz="0" w:space="0" w:color="auto"/>
      </w:divBdr>
    </w:div>
    <w:div w:id="559050196">
      <w:bodyDiv w:val="1"/>
      <w:marLeft w:val="0"/>
      <w:marRight w:val="0"/>
      <w:marTop w:val="0"/>
      <w:marBottom w:val="0"/>
      <w:divBdr>
        <w:top w:val="none" w:sz="0" w:space="0" w:color="auto"/>
        <w:left w:val="none" w:sz="0" w:space="0" w:color="auto"/>
        <w:bottom w:val="none" w:sz="0" w:space="0" w:color="auto"/>
        <w:right w:val="none" w:sz="0" w:space="0" w:color="auto"/>
      </w:divBdr>
    </w:div>
    <w:div w:id="563762703">
      <w:bodyDiv w:val="1"/>
      <w:marLeft w:val="0"/>
      <w:marRight w:val="0"/>
      <w:marTop w:val="0"/>
      <w:marBottom w:val="0"/>
      <w:divBdr>
        <w:top w:val="none" w:sz="0" w:space="0" w:color="auto"/>
        <w:left w:val="none" w:sz="0" w:space="0" w:color="auto"/>
        <w:bottom w:val="none" w:sz="0" w:space="0" w:color="auto"/>
        <w:right w:val="none" w:sz="0" w:space="0" w:color="auto"/>
      </w:divBdr>
    </w:div>
    <w:div w:id="578951316">
      <w:bodyDiv w:val="1"/>
      <w:marLeft w:val="0"/>
      <w:marRight w:val="0"/>
      <w:marTop w:val="0"/>
      <w:marBottom w:val="0"/>
      <w:divBdr>
        <w:top w:val="none" w:sz="0" w:space="0" w:color="auto"/>
        <w:left w:val="none" w:sz="0" w:space="0" w:color="auto"/>
        <w:bottom w:val="none" w:sz="0" w:space="0" w:color="auto"/>
        <w:right w:val="none" w:sz="0" w:space="0" w:color="auto"/>
      </w:divBdr>
    </w:div>
    <w:div w:id="583028775">
      <w:bodyDiv w:val="1"/>
      <w:marLeft w:val="0"/>
      <w:marRight w:val="0"/>
      <w:marTop w:val="0"/>
      <w:marBottom w:val="0"/>
      <w:divBdr>
        <w:top w:val="none" w:sz="0" w:space="0" w:color="auto"/>
        <w:left w:val="none" w:sz="0" w:space="0" w:color="auto"/>
        <w:bottom w:val="none" w:sz="0" w:space="0" w:color="auto"/>
        <w:right w:val="none" w:sz="0" w:space="0" w:color="auto"/>
      </w:divBdr>
    </w:div>
    <w:div w:id="584844457">
      <w:bodyDiv w:val="1"/>
      <w:marLeft w:val="0"/>
      <w:marRight w:val="0"/>
      <w:marTop w:val="0"/>
      <w:marBottom w:val="0"/>
      <w:divBdr>
        <w:top w:val="none" w:sz="0" w:space="0" w:color="auto"/>
        <w:left w:val="none" w:sz="0" w:space="0" w:color="auto"/>
        <w:bottom w:val="none" w:sz="0" w:space="0" w:color="auto"/>
        <w:right w:val="none" w:sz="0" w:space="0" w:color="auto"/>
      </w:divBdr>
    </w:div>
    <w:div w:id="587422082">
      <w:bodyDiv w:val="1"/>
      <w:marLeft w:val="0"/>
      <w:marRight w:val="0"/>
      <w:marTop w:val="0"/>
      <w:marBottom w:val="0"/>
      <w:divBdr>
        <w:top w:val="none" w:sz="0" w:space="0" w:color="auto"/>
        <w:left w:val="none" w:sz="0" w:space="0" w:color="auto"/>
        <w:bottom w:val="none" w:sz="0" w:space="0" w:color="auto"/>
        <w:right w:val="none" w:sz="0" w:space="0" w:color="auto"/>
      </w:divBdr>
    </w:div>
    <w:div w:id="588469609">
      <w:bodyDiv w:val="1"/>
      <w:marLeft w:val="0"/>
      <w:marRight w:val="0"/>
      <w:marTop w:val="0"/>
      <w:marBottom w:val="0"/>
      <w:divBdr>
        <w:top w:val="none" w:sz="0" w:space="0" w:color="auto"/>
        <w:left w:val="none" w:sz="0" w:space="0" w:color="auto"/>
        <w:bottom w:val="none" w:sz="0" w:space="0" w:color="auto"/>
        <w:right w:val="none" w:sz="0" w:space="0" w:color="auto"/>
      </w:divBdr>
    </w:div>
    <w:div w:id="592936641">
      <w:bodyDiv w:val="1"/>
      <w:marLeft w:val="0"/>
      <w:marRight w:val="0"/>
      <w:marTop w:val="0"/>
      <w:marBottom w:val="0"/>
      <w:divBdr>
        <w:top w:val="none" w:sz="0" w:space="0" w:color="auto"/>
        <w:left w:val="none" w:sz="0" w:space="0" w:color="auto"/>
        <w:bottom w:val="none" w:sz="0" w:space="0" w:color="auto"/>
        <w:right w:val="none" w:sz="0" w:space="0" w:color="auto"/>
      </w:divBdr>
    </w:div>
    <w:div w:id="596443737">
      <w:bodyDiv w:val="1"/>
      <w:marLeft w:val="0"/>
      <w:marRight w:val="0"/>
      <w:marTop w:val="0"/>
      <w:marBottom w:val="0"/>
      <w:divBdr>
        <w:top w:val="none" w:sz="0" w:space="0" w:color="auto"/>
        <w:left w:val="none" w:sz="0" w:space="0" w:color="auto"/>
        <w:bottom w:val="none" w:sz="0" w:space="0" w:color="auto"/>
        <w:right w:val="none" w:sz="0" w:space="0" w:color="auto"/>
      </w:divBdr>
    </w:div>
    <w:div w:id="604460781">
      <w:bodyDiv w:val="1"/>
      <w:marLeft w:val="0"/>
      <w:marRight w:val="0"/>
      <w:marTop w:val="0"/>
      <w:marBottom w:val="0"/>
      <w:divBdr>
        <w:top w:val="none" w:sz="0" w:space="0" w:color="auto"/>
        <w:left w:val="none" w:sz="0" w:space="0" w:color="auto"/>
        <w:bottom w:val="none" w:sz="0" w:space="0" w:color="auto"/>
        <w:right w:val="none" w:sz="0" w:space="0" w:color="auto"/>
      </w:divBdr>
    </w:div>
    <w:div w:id="605773284">
      <w:bodyDiv w:val="1"/>
      <w:marLeft w:val="0"/>
      <w:marRight w:val="0"/>
      <w:marTop w:val="0"/>
      <w:marBottom w:val="0"/>
      <w:divBdr>
        <w:top w:val="none" w:sz="0" w:space="0" w:color="auto"/>
        <w:left w:val="none" w:sz="0" w:space="0" w:color="auto"/>
        <w:bottom w:val="none" w:sz="0" w:space="0" w:color="auto"/>
        <w:right w:val="none" w:sz="0" w:space="0" w:color="auto"/>
      </w:divBdr>
    </w:div>
    <w:div w:id="607272227">
      <w:bodyDiv w:val="1"/>
      <w:marLeft w:val="0"/>
      <w:marRight w:val="0"/>
      <w:marTop w:val="0"/>
      <w:marBottom w:val="0"/>
      <w:divBdr>
        <w:top w:val="none" w:sz="0" w:space="0" w:color="auto"/>
        <w:left w:val="none" w:sz="0" w:space="0" w:color="auto"/>
        <w:bottom w:val="none" w:sz="0" w:space="0" w:color="auto"/>
        <w:right w:val="none" w:sz="0" w:space="0" w:color="auto"/>
      </w:divBdr>
    </w:div>
    <w:div w:id="640311406">
      <w:bodyDiv w:val="1"/>
      <w:marLeft w:val="0"/>
      <w:marRight w:val="0"/>
      <w:marTop w:val="0"/>
      <w:marBottom w:val="0"/>
      <w:divBdr>
        <w:top w:val="none" w:sz="0" w:space="0" w:color="auto"/>
        <w:left w:val="none" w:sz="0" w:space="0" w:color="auto"/>
        <w:bottom w:val="none" w:sz="0" w:space="0" w:color="auto"/>
        <w:right w:val="none" w:sz="0" w:space="0" w:color="auto"/>
      </w:divBdr>
    </w:div>
    <w:div w:id="646013865">
      <w:bodyDiv w:val="1"/>
      <w:marLeft w:val="0"/>
      <w:marRight w:val="0"/>
      <w:marTop w:val="0"/>
      <w:marBottom w:val="0"/>
      <w:divBdr>
        <w:top w:val="none" w:sz="0" w:space="0" w:color="auto"/>
        <w:left w:val="none" w:sz="0" w:space="0" w:color="auto"/>
        <w:bottom w:val="none" w:sz="0" w:space="0" w:color="auto"/>
        <w:right w:val="none" w:sz="0" w:space="0" w:color="auto"/>
      </w:divBdr>
    </w:div>
    <w:div w:id="65217707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2533246">
      <w:bodyDiv w:val="1"/>
      <w:marLeft w:val="0"/>
      <w:marRight w:val="0"/>
      <w:marTop w:val="0"/>
      <w:marBottom w:val="0"/>
      <w:divBdr>
        <w:top w:val="none" w:sz="0" w:space="0" w:color="auto"/>
        <w:left w:val="none" w:sz="0" w:space="0" w:color="auto"/>
        <w:bottom w:val="none" w:sz="0" w:space="0" w:color="auto"/>
        <w:right w:val="none" w:sz="0" w:space="0" w:color="auto"/>
      </w:divBdr>
    </w:div>
    <w:div w:id="675426699">
      <w:bodyDiv w:val="1"/>
      <w:marLeft w:val="0"/>
      <w:marRight w:val="0"/>
      <w:marTop w:val="0"/>
      <w:marBottom w:val="0"/>
      <w:divBdr>
        <w:top w:val="none" w:sz="0" w:space="0" w:color="auto"/>
        <w:left w:val="none" w:sz="0" w:space="0" w:color="auto"/>
        <w:bottom w:val="none" w:sz="0" w:space="0" w:color="auto"/>
        <w:right w:val="none" w:sz="0" w:space="0" w:color="auto"/>
      </w:divBdr>
    </w:div>
    <w:div w:id="678851158">
      <w:bodyDiv w:val="1"/>
      <w:marLeft w:val="0"/>
      <w:marRight w:val="0"/>
      <w:marTop w:val="0"/>
      <w:marBottom w:val="0"/>
      <w:divBdr>
        <w:top w:val="none" w:sz="0" w:space="0" w:color="auto"/>
        <w:left w:val="none" w:sz="0" w:space="0" w:color="auto"/>
        <w:bottom w:val="none" w:sz="0" w:space="0" w:color="auto"/>
        <w:right w:val="none" w:sz="0" w:space="0" w:color="auto"/>
      </w:divBdr>
    </w:div>
    <w:div w:id="682322026">
      <w:bodyDiv w:val="1"/>
      <w:marLeft w:val="0"/>
      <w:marRight w:val="0"/>
      <w:marTop w:val="0"/>
      <w:marBottom w:val="0"/>
      <w:divBdr>
        <w:top w:val="none" w:sz="0" w:space="0" w:color="auto"/>
        <w:left w:val="none" w:sz="0" w:space="0" w:color="auto"/>
        <w:bottom w:val="none" w:sz="0" w:space="0" w:color="auto"/>
        <w:right w:val="none" w:sz="0" w:space="0" w:color="auto"/>
      </w:divBdr>
    </w:div>
    <w:div w:id="727189759">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2046413">
      <w:bodyDiv w:val="1"/>
      <w:marLeft w:val="0"/>
      <w:marRight w:val="0"/>
      <w:marTop w:val="0"/>
      <w:marBottom w:val="0"/>
      <w:divBdr>
        <w:top w:val="none" w:sz="0" w:space="0" w:color="auto"/>
        <w:left w:val="none" w:sz="0" w:space="0" w:color="auto"/>
        <w:bottom w:val="none" w:sz="0" w:space="0" w:color="auto"/>
        <w:right w:val="none" w:sz="0" w:space="0" w:color="auto"/>
      </w:divBdr>
    </w:div>
    <w:div w:id="767312322">
      <w:bodyDiv w:val="1"/>
      <w:marLeft w:val="0"/>
      <w:marRight w:val="0"/>
      <w:marTop w:val="0"/>
      <w:marBottom w:val="0"/>
      <w:divBdr>
        <w:top w:val="none" w:sz="0" w:space="0" w:color="auto"/>
        <w:left w:val="none" w:sz="0" w:space="0" w:color="auto"/>
        <w:bottom w:val="none" w:sz="0" w:space="0" w:color="auto"/>
        <w:right w:val="none" w:sz="0" w:space="0" w:color="auto"/>
      </w:divBdr>
    </w:div>
    <w:div w:id="773481740">
      <w:bodyDiv w:val="1"/>
      <w:marLeft w:val="0"/>
      <w:marRight w:val="0"/>
      <w:marTop w:val="0"/>
      <w:marBottom w:val="0"/>
      <w:divBdr>
        <w:top w:val="none" w:sz="0" w:space="0" w:color="auto"/>
        <w:left w:val="none" w:sz="0" w:space="0" w:color="auto"/>
        <w:bottom w:val="none" w:sz="0" w:space="0" w:color="auto"/>
        <w:right w:val="none" w:sz="0" w:space="0" w:color="auto"/>
      </w:divBdr>
    </w:div>
    <w:div w:id="779181512">
      <w:bodyDiv w:val="1"/>
      <w:marLeft w:val="0"/>
      <w:marRight w:val="0"/>
      <w:marTop w:val="0"/>
      <w:marBottom w:val="0"/>
      <w:divBdr>
        <w:top w:val="none" w:sz="0" w:space="0" w:color="auto"/>
        <w:left w:val="none" w:sz="0" w:space="0" w:color="auto"/>
        <w:bottom w:val="none" w:sz="0" w:space="0" w:color="auto"/>
        <w:right w:val="none" w:sz="0" w:space="0" w:color="auto"/>
      </w:divBdr>
    </w:div>
    <w:div w:id="781536214">
      <w:bodyDiv w:val="1"/>
      <w:marLeft w:val="0"/>
      <w:marRight w:val="0"/>
      <w:marTop w:val="0"/>
      <w:marBottom w:val="0"/>
      <w:divBdr>
        <w:top w:val="none" w:sz="0" w:space="0" w:color="auto"/>
        <w:left w:val="none" w:sz="0" w:space="0" w:color="auto"/>
        <w:bottom w:val="none" w:sz="0" w:space="0" w:color="auto"/>
        <w:right w:val="none" w:sz="0" w:space="0" w:color="auto"/>
      </w:divBdr>
    </w:div>
    <w:div w:id="787091762">
      <w:bodyDiv w:val="1"/>
      <w:marLeft w:val="0"/>
      <w:marRight w:val="0"/>
      <w:marTop w:val="0"/>
      <w:marBottom w:val="0"/>
      <w:divBdr>
        <w:top w:val="none" w:sz="0" w:space="0" w:color="auto"/>
        <w:left w:val="none" w:sz="0" w:space="0" w:color="auto"/>
        <w:bottom w:val="none" w:sz="0" w:space="0" w:color="auto"/>
        <w:right w:val="none" w:sz="0" w:space="0" w:color="auto"/>
      </w:divBdr>
    </w:div>
    <w:div w:id="789737878">
      <w:bodyDiv w:val="1"/>
      <w:marLeft w:val="0"/>
      <w:marRight w:val="0"/>
      <w:marTop w:val="0"/>
      <w:marBottom w:val="0"/>
      <w:divBdr>
        <w:top w:val="none" w:sz="0" w:space="0" w:color="auto"/>
        <w:left w:val="none" w:sz="0" w:space="0" w:color="auto"/>
        <w:bottom w:val="none" w:sz="0" w:space="0" w:color="auto"/>
        <w:right w:val="none" w:sz="0" w:space="0" w:color="auto"/>
      </w:divBdr>
    </w:div>
    <w:div w:id="807747307">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10556833">
      <w:bodyDiv w:val="1"/>
      <w:marLeft w:val="0"/>
      <w:marRight w:val="0"/>
      <w:marTop w:val="0"/>
      <w:marBottom w:val="0"/>
      <w:divBdr>
        <w:top w:val="none" w:sz="0" w:space="0" w:color="auto"/>
        <w:left w:val="none" w:sz="0" w:space="0" w:color="auto"/>
        <w:bottom w:val="none" w:sz="0" w:space="0" w:color="auto"/>
        <w:right w:val="none" w:sz="0" w:space="0" w:color="auto"/>
      </w:divBdr>
    </w:div>
    <w:div w:id="810707558">
      <w:bodyDiv w:val="1"/>
      <w:marLeft w:val="0"/>
      <w:marRight w:val="0"/>
      <w:marTop w:val="0"/>
      <w:marBottom w:val="0"/>
      <w:divBdr>
        <w:top w:val="none" w:sz="0" w:space="0" w:color="auto"/>
        <w:left w:val="none" w:sz="0" w:space="0" w:color="auto"/>
        <w:bottom w:val="none" w:sz="0" w:space="0" w:color="auto"/>
        <w:right w:val="none" w:sz="0" w:space="0" w:color="auto"/>
      </w:divBdr>
    </w:div>
    <w:div w:id="824007831">
      <w:bodyDiv w:val="1"/>
      <w:marLeft w:val="0"/>
      <w:marRight w:val="0"/>
      <w:marTop w:val="0"/>
      <w:marBottom w:val="0"/>
      <w:divBdr>
        <w:top w:val="none" w:sz="0" w:space="0" w:color="auto"/>
        <w:left w:val="none" w:sz="0" w:space="0" w:color="auto"/>
        <w:bottom w:val="none" w:sz="0" w:space="0" w:color="auto"/>
        <w:right w:val="none" w:sz="0" w:space="0" w:color="auto"/>
      </w:divBdr>
    </w:div>
    <w:div w:id="825241043">
      <w:bodyDiv w:val="1"/>
      <w:marLeft w:val="0"/>
      <w:marRight w:val="0"/>
      <w:marTop w:val="0"/>
      <w:marBottom w:val="0"/>
      <w:divBdr>
        <w:top w:val="none" w:sz="0" w:space="0" w:color="auto"/>
        <w:left w:val="none" w:sz="0" w:space="0" w:color="auto"/>
        <w:bottom w:val="none" w:sz="0" w:space="0" w:color="auto"/>
        <w:right w:val="none" w:sz="0" w:space="0" w:color="auto"/>
      </w:divBdr>
    </w:div>
    <w:div w:id="825316133">
      <w:bodyDiv w:val="1"/>
      <w:marLeft w:val="0"/>
      <w:marRight w:val="0"/>
      <w:marTop w:val="0"/>
      <w:marBottom w:val="0"/>
      <w:divBdr>
        <w:top w:val="none" w:sz="0" w:space="0" w:color="auto"/>
        <w:left w:val="none" w:sz="0" w:space="0" w:color="auto"/>
        <w:bottom w:val="none" w:sz="0" w:space="0" w:color="auto"/>
        <w:right w:val="none" w:sz="0" w:space="0" w:color="auto"/>
      </w:divBdr>
    </w:div>
    <w:div w:id="825508850">
      <w:bodyDiv w:val="1"/>
      <w:marLeft w:val="0"/>
      <w:marRight w:val="0"/>
      <w:marTop w:val="0"/>
      <w:marBottom w:val="0"/>
      <w:divBdr>
        <w:top w:val="none" w:sz="0" w:space="0" w:color="auto"/>
        <w:left w:val="none" w:sz="0" w:space="0" w:color="auto"/>
        <w:bottom w:val="none" w:sz="0" w:space="0" w:color="auto"/>
        <w:right w:val="none" w:sz="0" w:space="0" w:color="auto"/>
      </w:divBdr>
    </w:div>
    <w:div w:id="835192286">
      <w:bodyDiv w:val="1"/>
      <w:marLeft w:val="0"/>
      <w:marRight w:val="0"/>
      <w:marTop w:val="0"/>
      <w:marBottom w:val="0"/>
      <w:divBdr>
        <w:top w:val="none" w:sz="0" w:space="0" w:color="auto"/>
        <w:left w:val="none" w:sz="0" w:space="0" w:color="auto"/>
        <w:bottom w:val="none" w:sz="0" w:space="0" w:color="auto"/>
        <w:right w:val="none" w:sz="0" w:space="0" w:color="auto"/>
      </w:divBdr>
    </w:div>
    <w:div w:id="838040480">
      <w:bodyDiv w:val="1"/>
      <w:marLeft w:val="0"/>
      <w:marRight w:val="0"/>
      <w:marTop w:val="0"/>
      <w:marBottom w:val="0"/>
      <w:divBdr>
        <w:top w:val="none" w:sz="0" w:space="0" w:color="auto"/>
        <w:left w:val="none" w:sz="0" w:space="0" w:color="auto"/>
        <w:bottom w:val="none" w:sz="0" w:space="0" w:color="auto"/>
        <w:right w:val="none" w:sz="0" w:space="0" w:color="auto"/>
      </w:divBdr>
    </w:div>
    <w:div w:id="839200326">
      <w:bodyDiv w:val="1"/>
      <w:marLeft w:val="0"/>
      <w:marRight w:val="0"/>
      <w:marTop w:val="0"/>
      <w:marBottom w:val="0"/>
      <w:divBdr>
        <w:top w:val="none" w:sz="0" w:space="0" w:color="auto"/>
        <w:left w:val="none" w:sz="0" w:space="0" w:color="auto"/>
        <w:bottom w:val="none" w:sz="0" w:space="0" w:color="auto"/>
        <w:right w:val="none" w:sz="0" w:space="0" w:color="auto"/>
      </w:divBdr>
    </w:div>
    <w:div w:id="849951152">
      <w:bodyDiv w:val="1"/>
      <w:marLeft w:val="0"/>
      <w:marRight w:val="0"/>
      <w:marTop w:val="0"/>
      <w:marBottom w:val="0"/>
      <w:divBdr>
        <w:top w:val="none" w:sz="0" w:space="0" w:color="auto"/>
        <w:left w:val="none" w:sz="0" w:space="0" w:color="auto"/>
        <w:bottom w:val="none" w:sz="0" w:space="0" w:color="auto"/>
        <w:right w:val="none" w:sz="0" w:space="0" w:color="auto"/>
      </w:divBdr>
    </w:div>
    <w:div w:id="863861338">
      <w:bodyDiv w:val="1"/>
      <w:marLeft w:val="0"/>
      <w:marRight w:val="0"/>
      <w:marTop w:val="0"/>
      <w:marBottom w:val="0"/>
      <w:divBdr>
        <w:top w:val="none" w:sz="0" w:space="0" w:color="auto"/>
        <w:left w:val="none" w:sz="0" w:space="0" w:color="auto"/>
        <w:bottom w:val="none" w:sz="0" w:space="0" w:color="auto"/>
        <w:right w:val="none" w:sz="0" w:space="0" w:color="auto"/>
      </w:divBdr>
    </w:div>
    <w:div w:id="873884453">
      <w:bodyDiv w:val="1"/>
      <w:marLeft w:val="0"/>
      <w:marRight w:val="0"/>
      <w:marTop w:val="0"/>
      <w:marBottom w:val="0"/>
      <w:divBdr>
        <w:top w:val="none" w:sz="0" w:space="0" w:color="auto"/>
        <w:left w:val="none" w:sz="0" w:space="0" w:color="auto"/>
        <w:bottom w:val="none" w:sz="0" w:space="0" w:color="auto"/>
        <w:right w:val="none" w:sz="0" w:space="0" w:color="auto"/>
      </w:divBdr>
    </w:div>
    <w:div w:id="875585922">
      <w:bodyDiv w:val="1"/>
      <w:marLeft w:val="0"/>
      <w:marRight w:val="0"/>
      <w:marTop w:val="0"/>
      <w:marBottom w:val="0"/>
      <w:divBdr>
        <w:top w:val="none" w:sz="0" w:space="0" w:color="auto"/>
        <w:left w:val="none" w:sz="0" w:space="0" w:color="auto"/>
        <w:bottom w:val="none" w:sz="0" w:space="0" w:color="auto"/>
        <w:right w:val="none" w:sz="0" w:space="0" w:color="auto"/>
      </w:divBdr>
    </w:div>
    <w:div w:id="877933288">
      <w:bodyDiv w:val="1"/>
      <w:marLeft w:val="0"/>
      <w:marRight w:val="0"/>
      <w:marTop w:val="0"/>
      <w:marBottom w:val="0"/>
      <w:divBdr>
        <w:top w:val="none" w:sz="0" w:space="0" w:color="auto"/>
        <w:left w:val="none" w:sz="0" w:space="0" w:color="auto"/>
        <w:bottom w:val="none" w:sz="0" w:space="0" w:color="auto"/>
        <w:right w:val="none" w:sz="0" w:space="0" w:color="auto"/>
      </w:divBdr>
    </w:div>
    <w:div w:id="885722020">
      <w:bodyDiv w:val="1"/>
      <w:marLeft w:val="0"/>
      <w:marRight w:val="0"/>
      <w:marTop w:val="0"/>
      <w:marBottom w:val="0"/>
      <w:divBdr>
        <w:top w:val="none" w:sz="0" w:space="0" w:color="auto"/>
        <w:left w:val="none" w:sz="0" w:space="0" w:color="auto"/>
        <w:bottom w:val="none" w:sz="0" w:space="0" w:color="auto"/>
        <w:right w:val="none" w:sz="0" w:space="0" w:color="auto"/>
      </w:divBdr>
    </w:div>
    <w:div w:id="887302025">
      <w:bodyDiv w:val="1"/>
      <w:marLeft w:val="0"/>
      <w:marRight w:val="0"/>
      <w:marTop w:val="0"/>
      <w:marBottom w:val="0"/>
      <w:divBdr>
        <w:top w:val="none" w:sz="0" w:space="0" w:color="auto"/>
        <w:left w:val="none" w:sz="0" w:space="0" w:color="auto"/>
        <w:bottom w:val="none" w:sz="0" w:space="0" w:color="auto"/>
        <w:right w:val="none" w:sz="0" w:space="0" w:color="auto"/>
      </w:divBdr>
    </w:div>
    <w:div w:id="890071646">
      <w:bodyDiv w:val="1"/>
      <w:marLeft w:val="0"/>
      <w:marRight w:val="0"/>
      <w:marTop w:val="0"/>
      <w:marBottom w:val="0"/>
      <w:divBdr>
        <w:top w:val="none" w:sz="0" w:space="0" w:color="auto"/>
        <w:left w:val="none" w:sz="0" w:space="0" w:color="auto"/>
        <w:bottom w:val="none" w:sz="0" w:space="0" w:color="auto"/>
        <w:right w:val="none" w:sz="0" w:space="0" w:color="auto"/>
      </w:divBdr>
    </w:div>
    <w:div w:id="904880064">
      <w:bodyDiv w:val="1"/>
      <w:marLeft w:val="0"/>
      <w:marRight w:val="0"/>
      <w:marTop w:val="0"/>
      <w:marBottom w:val="0"/>
      <w:divBdr>
        <w:top w:val="none" w:sz="0" w:space="0" w:color="auto"/>
        <w:left w:val="none" w:sz="0" w:space="0" w:color="auto"/>
        <w:bottom w:val="none" w:sz="0" w:space="0" w:color="auto"/>
        <w:right w:val="none" w:sz="0" w:space="0" w:color="auto"/>
      </w:divBdr>
    </w:div>
    <w:div w:id="909459586">
      <w:bodyDiv w:val="1"/>
      <w:marLeft w:val="0"/>
      <w:marRight w:val="0"/>
      <w:marTop w:val="0"/>
      <w:marBottom w:val="0"/>
      <w:divBdr>
        <w:top w:val="none" w:sz="0" w:space="0" w:color="auto"/>
        <w:left w:val="none" w:sz="0" w:space="0" w:color="auto"/>
        <w:bottom w:val="none" w:sz="0" w:space="0" w:color="auto"/>
        <w:right w:val="none" w:sz="0" w:space="0" w:color="auto"/>
      </w:divBdr>
    </w:div>
    <w:div w:id="924991752">
      <w:bodyDiv w:val="1"/>
      <w:marLeft w:val="0"/>
      <w:marRight w:val="0"/>
      <w:marTop w:val="0"/>
      <w:marBottom w:val="0"/>
      <w:divBdr>
        <w:top w:val="none" w:sz="0" w:space="0" w:color="auto"/>
        <w:left w:val="none" w:sz="0" w:space="0" w:color="auto"/>
        <w:bottom w:val="none" w:sz="0" w:space="0" w:color="auto"/>
        <w:right w:val="none" w:sz="0" w:space="0" w:color="auto"/>
      </w:divBdr>
    </w:div>
    <w:div w:id="941569653">
      <w:bodyDiv w:val="1"/>
      <w:marLeft w:val="0"/>
      <w:marRight w:val="0"/>
      <w:marTop w:val="0"/>
      <w:marBottom w:val="0"/>
      <w:divBdr>
        <w:top w:val="none" w:sz="0" w:space="0" w:color="auto"/>
        <w:left w:val="none" w:sz="0" w:space="0" w:color="auto"/>
        <w:bottom w:val="none" w:sz="0" w:space="0" w:color="auto"/>
        <w:right w:val="none" w:sz="0" w:space="0" w:color="auto"/>
      </w:divBdr>
    </w:div>
    <w:div w:id="942227775">
      <w:bodyDiv w:val="1"/>
      <w:marLeft w:val="0"/>
      <w:marRight w:val="0"/>
      <w:marTop w:val="0"/>
      <w:marBottom w:val="0"/>
      <w:divBdr>
        <w:top w:val="none" w:sz="0" w:space="0" w:color="auto"/>
        <w:left w:val="none" w:sz="0" w:space="0" w:color="auto"/>
        <w:bottom w:val="none" w:sz="0" w:space="0" w:color="auto"/>
        <w:right w:val="none" w:sz="0" w:space="0" w:color="auto"/>
      </w:divBdr>
    </w:div>
    <w:div w:id="959610085">
      <w:bodyDiv w:val="1"/>
      <w:marLeft w:val="0"/>
      <w:marRight w:val="0"/>
      <w:marTop w:val="0"/>
      <w:marBottom w:val="0"/>
      <w:divBdr>
        <w:top w:val="none" w:sz="0" w:space="0" w:color="auto"/>
        <w:left w:val="none" w:sz="0" w:space="0" w:color="auto"/>
        <w:bottom w:val="none" w:sz="0" w:space="0" w:color="auto"/>
        <w:right w:val="none" w:sz="0" w:space="0" w:color="auto"/>
      </w:divBdr>
    </w:div>
    <w:div w:id="978725475">
      <w:bodyDiv w:val="1"/>
      <w:marLeft w:val="0"/>
      <w:marRight w:val="0"/>
      <w:marTop w:val="0"/>
      <w:marBottom w:val="0"/>
      <w:divBdr>
        <w:top w:val="none" w:sz="0" w:space="0" w:color="auto"/>
        <w:left w:val="none" w:sz="0" w:space="0" w:color="auto"/>
        <w:bottom w:val="none" w:sz="0" w:space="0" w:color="auto"/>
        <w:right w:val="none" w:sz="0" w:space="0" w:color="auto"/>
      </w:divBdr>
    </w:div>
    <w:div w:id="979378804">
      <w:bodyDiv w:val="1"/>
      <w:marLeft w:val="0"/>
      <w:marRight w:val="0"/>
      <w:marTop w:val="0"/>
      <w:marBottom w:val="0"/>
      <w:divBdr>
        <w:top w:val="none" w:sz="0" w:space="0" w:color="auto"/>
        <w:left w:val="none" w:sz="0" w:space="0" w:color="auto"/>
        <w:bottom w:val="none" w:sz="0" w:space="0" w:color="auto"/>
        <w:right w:val="none" w:sz="0" w:space="0" w:color="auto"/>
      </w:divBdr>
    </w:div>
    <w:div w:id="986855920">
      <w:bodyDiv w:val="1"/>
      <w:marLeft w:val="0"/>
      <w:marRight w:val="0"/>
      <w:marTop w:val="0"/>
      <w:marBottom w:val="0"/>
      <w:divBdr>
        <w:top w:val="none" w:sz="0" w:space="0" w:color="auto"/>
        <w:left w:val="none" w:sz="0" w:space="0" w:color="auto"/>
        <w:bottom w:val="none" w:sz="0" w:space="0" w:color="auto"/>
        <w:right w:val="none" w:sz="0" w:space="0" w:color="auto"/>
      </w:divBdr>
    </w:div>
    <w:div w:id="1006975918">
      <w:bodyDiv w:val="1"/>
      <w:marLeft w:val="0"/>
      <w:marRight w:val="0"/>
      <w:marTop w:val="0"/>
      <w:marBottom w:val="0"/>
      <w:divBdr>
        <w:top w:val="none" w:sz="0" w:space="0" w:color="auto"/>
        <w:left w:val="none" w:sz="0" w:space="0" w:color="auto"/>
        <w:bottom w:val="none" w:sz="0" w:space="0" w:color="auto"/>
        <w:right w:val="none" w:sz="0" w:space="0" w:color="auto"/>
      </w:divBdr>
    </w:div>
    <w:div w:id="1014040851">
      <w:bodyDiv w:val="1"/>
      <w:marLeft w:val="0"/>
      <w:marRight w:val="0"/>
      <w:marTop w:val="0"/>
      <w:marBottom w:val="0"/>
      <w:divBdr>
        <w:top w:val="none" w:sz="0" w:space="0" w:color="auto"/>
        <w:left w:val="none" w:sz="0" w:space="0" w:color="auto"/>
        <w:bottom w:val="none" w:sz="0" w:space="0" w:color="auto"/>
        <w:right w:val="none" w:sz="0" w:space="0" w:color="auto"/>
      </w:divBdr>
    </w:div>
    <w:div w:id="1015227149">
      <w:bodyDiv w:val="1"/>
      <w:marLeft w:val="0"/>
      <w:marRight w:val="0"/>
      <w:marTop w:val="0"/>
      <w:marBottom w:val="0"/>
      <w:divBdr>
        <w:top w:val="none" w:sz="0" w:space="0" w:color="auto"/>
        <w:left w:val="none" w:sz="0" w:space="0" w:color="auto"/>
        <w:bottom w:val="none" w:sz="0" w:space="0" w:color="auto"/>
        <w:right w:val="none" w:sz="0" w:space="0" w:color="auto"/>
      </w:divBdr>
    </w:div>
    <w:div w:id="1019239941">
      <w:bodyDiv w:val="1"/>
      <w:marLeft w:val="0"/>
      <w:marRight w:val="0"/>
      <w:marTop w:val="0"/>
      <w:marBottom w:val="0"/>
      <w:divBdr>
        <w:top w:val="none" w:sz="0" w:space="0" w:color="auto"/>
        <w:left w:val="none" w:sz="0" w:space="0" w:color="auto"/>
        <w:bottom w:val="none" w:sz="0" w:space="0" w:color="auto"/>
        <w:right w:val="none" w:sz="0" w:space="0" w:color="auto"/>
      </w:divBdr>
    </w:div>
    <w:div w:id="1026833166">
      <w:bodyDiv w:val="1"/>
      <w:marLeft w:val="0"/>
      <w:marRight w:val="0"/>
      <w:marTop w:val="0"/>
      <w:marBottom w:val="0"/>
      <w:divBdr>
        <w:top w:val="none" w:sz="0" w:space="0" w:color="auto"/>
        <w:left w:val="none" w:sz="0" w:space="0" w:color="auto"/>
        <w:bottom w:val="none" w:sz="0" w:space="0" w:color="auto"/>
        <w:right w:val="none" w:sz="0" w:space="0" w:color="auto"/>
      </w:divBdr>
    </w:div>
    <w:div w:id="1036320812">
      <w:bodyDiv w:val="1"/>
      <w:marLeft w:val="0"/>
      <w:marRight w:val="0"/>
      <w:marTop w:val="0"/>
      <w:marBottom w:val="0"/>
      <w:divBdr>
        <w:top w:val="none" w:sz="0" w:space="0" w:color="auto"/>
        <w:left w:val="none" w:sz="0" w:space="0" w:color="auto"/>
        <w:bottom w:val="none" w:sz="0" w:space="0" w:color="auto"/>
        <w:right w:val="none" w:sz="0" w:space="0" w:color="auto"/>
      </w:divBdr>
    </w:div>
    <w:div w:id="1067413732">
      <w:bodyDiv w:val="1"/>
      <w:marLeft w:val="0"/>
      <w:marRight w:val="0"/>
      <w:marTop w:val="0"/>
      <w:marBottom w:val="0"/>
      <w:divBdr>
        <w:top w:val="none" w:sz="0" w:space="0" w:color="auto"/>
        <w:left w:val="none" w:sz="0" w:space="0" w:color="auto"/>
        <w:bottom w:val="none" w:sz="0" w:space="0" w:color="auto"/>
        <w:right w:val="none" w:sz="0" w:space="0" w:color="auto"/>
      </w:divBdr>
    </w:div>
    <w:div w:id="1068574458">
      <w:bodyDiv w:val="1"/>
      <w:marLeft w:val="0"/>
      <w:marRight w:val="0"/>
      <w:marTop w:val="0"/>
      <w:marBottom w:val="0"/>
      <w:divBdr>
        <w:top w:val="none" w:sz="0" w:space="0" w:color="auto"/>
        <w:left w:val="none" w:sz="0" w:space="0" w:color="auto"/>
        <w:bottom w:val="none" w:sz="0" w:space="0" w:color="auto"/>
        <w:right w:val="none" w:sz="0" w:space="0" w:color="auto"/>
      </w:divBdr>
    </w:div>
    <w:div w:id="1086609882">
      <w:bodyDiv w:val="1"/>
      <w:marLeft w:val="0"/>
      <w:marRight w:val="0"/>
      <w:marTop w:val="0"/>
      <w:marBottom w:val="0"/>
      <w:divBdr>
        <w:top w:val="none" w:sz="0" w:space="0" w:color="auto"/>
        <w:left w:val="none" w:sz="0" w:space="0" w:color="auto"/>
        <w:bottom w:val="none" w:sz="0" w:space="0" w:color="auto"/>
        <w:right w:val="none" w:sz="0" w:space="0" w:color="auto"/>
      </w:divBdr>
    </w:div>
    <w:div w:id="1089617867">
      <w:bodyDiv w:val="1"/>
      <w:marLeft w:val="0"/>
      <w:marRight w:val="0"/>
      <w:marTop w:val="0"/>
      <w:marBottom w:val="0"/>
      <w:divBdr>
        <w:top w:val="none" w:sz="0" w:space="0" w:color="auto"/>
        <w:left w:val="none" w:sz="0" w:space="0" w:color="auto"/>
        <w:bottom w:val="none" w:sz="0" w:space="0" w:color="auto"/>
        <w:right w:val="none" w:sz="0" w:space="0" w:color="auto"/>
      </w:divBdr>
    </w:div>
    <w:div w:id="1097480680">
      <w:bodyDiv w:val="1"/>
      <w:marLeft w:val="0"/>
      <w:marRight w:val="0"/>
      <w:marTop w:val="0"/>
      <w:marBottom w:val="0"/>
      <w:divBdr>
        <w:top w:val="none" w:sz="0" w:space="0" w:color="auto"/>
        <w:left w:val="none" w:sz="0" w:space="0" w:color="auto"/>
        <w:bottom w:val="none" w:sz="0" w:space="0" w:color="auto"/>
        <w:right w:val="none" w:sz="0" w:space="0" w:color="auto"/>
      </w:divBdr>
    </w:div>
    <w:div w:id="1110204182">
      <w:bodyDiv w:val="1"/>
      <w:marLeft w:val="0"/>
      <w:marRight w:val="0"/>
      <w:marTop w:val="0"/>
      <w:marBottom w:val="0"/>
      <w:divBdr>
        <w:top w:val="none" w:sz="0" w:space="0" w:color="auto"/>
        <w:left w:val="none" w:sz="0" w:space="0" w:color="auto"/>
        <w:bottom w:val="none" w:sz="0" w:space="0" w:color="auto"/>
        <w:right w:val="none" w:sz="0" w:space="0" w:color="auto"/>
      </w:divBdr>
    </w:div>
    <w:div w:id="1110275866">
      <w:bodyDiv w:val="1"/>
      <w:marLeft w:val="0"/>
      <w:marRight w:val="0"/>
      <w:marTop w:val="0"/>
      <w:marBottom w:val="0"/>
      <w:divBdr>
        <w:top w:val="none" w:sz="0" w:space="0" w:color="auto"/>
        <w:left w:val="none" w:sz="0" w:space="0" w:color="auto"/>
        <w:bottom w:val="none" w:sz="0" w:space="0" w:color="auto"/>
        <w:right w:val="none" w:sz="0" w:space="0" w:color="auto"/>
      </w:divBdr>
    </w:div>
    <w:div w:id="1138112633">
      <w:bodyDiv w:val="1"/>
      <w:marLeft w:val="0"/>
      <w:marRight w:val="0"/>
      <w:marTop w:val="0"/>
      <w:marBottom w:val="0"/>
      <w:divBdr>
        <w:top w:val="none" w:sz="0" w:space="0" w:color="auto"/>
        <w:left w:val="none" w:sz="0" w:space="0" w:color="auto"/>
        <w:bottom w:val="none" w:sz="0" w:space="0" w:color="auto"/>
        <w:right w:val="none" w:sz="0" w:space="0" w:color="auto"/>
      </w:divBdr>
    </w:div>
    <w:div w:id="1143691260">
      <w:bodyDiv w:val="1"/>
      <w:marLeft w:val="0"/>
      <w:marRight w:val="0"/>
      <w:marTop w:val="0"/>
      <w:marBottom w:val="0"/>
      <w:divBdr>
        <w:top w:val="none" w:sz="0" w:space="0" w:color="auto"/>
        <w:left w:val="none" w:sz="0" w:space="0" w:color="auto"/>
        <w:bottom w:val="none" w:sz="0" w:space="0" w:color="auto"/>
        <w:right w:val="none" w:sz="0" w:space="0" w:color="auto"/>
      </w:divBdr>
    </w:div>
    <w:div w:id="1149634186">
      <w:bodyDiv w:val="1"/>
      <w:marLeft w:val="0"/>
      <w:marRight w:val="0"/>
      <w:marTop w:val="0"/>
      <w:marBottom w:val="0"/>
      <w:divBdr>
        <w:top w:val="none" w:sz="0" w:space="0" w:color="auto"/>
        <w:left w:val="none" w:sz="0" w:space="0" w:color="auto"/>
        <w:bottom w:val="none" w:sz="0" w:space="0" w:color="auto"/>
        <w:right w:val="none" w:sz="0" w:space="0" w:color="auto"/>
      </w:divBdr>
    </w:div>
    <w:div w:id="1151754283">
      <w:bodyDiv w:val="1"/>
      <w:marLeft w:val="0"/>
      <w:marRight w:val="0"/>
      <w:marTop w:val="0"/>
      <w:marBottom w:val="0"/>
      <w:divBdr>
        <w:top w:val="none" w:sz="0" w:space="0" w:color="auto"/>
        <w:left w:val="none" w:sz="0" w:space="0" w:color="auto"/>
        <w:bottom w:val="none" w:sz="0" w:space="0" w:color="auto"/>
        <w:right w:val="none" w:sz="0" w:space="0" w:color="auto"/>
      </w:divBdr>
    </w:div>
    <w:div w:id="1156607286">
      <w:bodyDiv w:val="1"/>
      <w:marLeft w:val="0"/>
      <w:marRight w:val="0"/>
      <w:marTop w:val="0"/>
      <w:marBottom w:val="0"/>
      <w:divBdr>
        <w:top w:val="none" w:sz="0" w:space="0" w:color="auto"/>
        <w:left w:val="none" w:sz="0" w:space="0" w:color="auto"/>
        <w:bottom w:val="none" w:sz="0" w:space="0" w:color="auto"/>
        <w:right w:val="none" w:sz="0" w:space="0" w:color="auto"/>
      </w:divBdr>
    </w:div>
    <w:div w:id="1165634399">
      <w:bodyDiv w:val="1"/>
      <w:marLeft w:val="0"/>
      <w:marRight w:val="0"/>
      <w:marTop w:val="0"/>
      <w:marBottom w:val="0"/>
      <w:divBdr>
        <w:top w:val="none" w:sz="0" w:space="0" w:color="auto"/>
        <w:left w:val="none" w:sz="0" w:space="0" w:color="auto"/>
        <w:bottom w:val="none" w:sz="0" w:space="0" w:color="auto"/>
        <w:right w:val="none" w:sz="0" w:space="0" w:color="auto"/>
      </w:divBdr>
    </w:div>
    <w:div w:id="1167669964">
      <w:bodyDiv w:val="1"/>
      <w:marLeft w:val="0"/>
      <w:marRight w:val="0"/>
      <w:marTop w:val="0"/>
      <w:marBottom w:val="0"/>
      <w:divBdr>
        <w:top w:val="none" w:sz="0" w:space="0" w:color="auto"/>
        <w:left w:val="none" w:sz="0" w:space="0" w:color="auto"/>
        <w:bottom w:val="none" w:sz="0" w:space="0" w:color="auto"/>
        <w:right w:val="none" w:sz="0" w:space="0" w:color="auto"/>
      </w:divBdr>
    </w:div>
    <w:div w:id="1168987007">
      <w:bodyDiv w:val="1"/>
      <w:marLeft w:val="0"/>
      <w:marRight w:val="0"/>
      <w:marTop w:val="0"/>
      <w:marBottom w:val="0"/>
      <w:divBdr>
        <w:top w:val="none" w:sz="0" w:space="0" w:color="auto"/>
        <w:left w:val="none" w:sz="0" w:space="0" w:color="auto"/>
        <w:bottom w:val="none" w:sz="0" w:space="0" w:color="auto"/>
        <w:right w:val="none" w:sz="0" w:space="0" w:color="auto"/>
      </w:divBdr>
    </w:div>
    <w:div w:id="1174224868">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9078157">
      <w:bodyDiv w:val="1"/>
      <w:marLeft w:val="0"/>
      <w:marRight w:val="0"/>
      <w:marTop w:val="0"/>
      <w:marBottom w:val="0"/>
      <w:divBdr>
        <w:top w:val="none" w:sz="0" w:space="0" w:color="auto"/>
        <w:left w:val="none" w:sz="0" w:space="0" w:color="auto"/>
        <w:bottom w:val="none" w:sz="0" w:space="0" w:color="auto"/>
        <w:right w:val="none" w:sz="0" w:space="0" w:color="auto"/>
      </w:divBdr>
    </w:div>
    <w:div w:id="1181430627">
      <w:bodyDiv w:val="1"/>
      <w:marLeft w:val="0"/>
      <w:marRight w:val="0"/>
      <w:marTop w:val="0"/>
      <w:marBottom w:val="0"/>
      <w:divBdr>
        <w:top w:val="none" w:sz="0" w:space="0" w:color="auto"/>
        <w:left w:val="none" w:sz="0" w:space="0" w:color="auto"/>
        <w:bottom w:val="none" w:sz="0" w:space="0" w:color="auto"/>
        <w:right w:val="none" w:sz="0" w:space="0" w:color="auto"/>
      </w:divBdr>
    </w:div>
    <w:div w:id="1187908289">
      <w:bodyDiv w:val="1"/>
      <w:marLeft w:val="0"/>
      <w:marRight w:val="0"/>
      <w:marTop w:val="0"/>
      <w:marBottom w:val="0"/>
      <w:divBdr>
        <w:top w:val="none" w:sz="0" w:space="0" w:color="auto"/>
        <w:left w:val="none" w:sz="0" w:space="0" w:color="auto"/>
        <w:bottom w:val="none" w:sz="0" w:space="0" w:color="auto"/>
        <w:right w:val="none" w:sz="0" w:space="0" w:color="auto"/>
      </w:divBdr>
    </w:div>
    <w:div w:id="1199078871">
      <w:bodyDiv w:val="1"/>
      <w:marLeft w:val="0"/>
      <w:marRight w:val="0"/>
      <w:marTop w:val="0"/>
      <w:marBottom w:val="0"/>
      <w:divBdr>
        <w:top w:val="none" w:sz="0" w:space="0" w:color="auto"/>
        <w:left w:val="none" w:sz="0" w:space="0" w:color="auto"/>
        <w:bottom w:val="none" w:sz="0" w:space="0" w:color="auto"/>
        <w:right w:val="none" w:sz="0" w:space="0" w:color="auto"/>
      </w:divBdr>
    </w:div>
    <w:div w:id="1200044032">
      <w:bodyDiv w:val="1"/>
      <w:marLeft w:val="0"/>
      <w:marRight w:val="0"/>
      <w:marTop w:val="0"/>
      <w:marBottom w:val="0"/>
      <w:divBdr>
        <w:top w:val="none" w:sz="0" w:space="0" w:color="auto"/>
        <w:left w:val="none" w:sz="0" w:space="0" w:color="auto"/>
        <w:bottom w:val="none" w:sz="0" w:space="0" w:color="auto"/>
        <w:right w:val="none" w:sz="0" w:space="0" w:color="auto"/>
      </w:divBdr>
    </w:div>
    <w:div w:id="1200121410">
      <w:bodyDiv w:val="1"/>
      <w:marLeft w:val="0"/>
      <w:marRight w:val="0"/>
      <w:marTop w:val="0"/>
      <w:marBottom w:val="0"/>
      <w:divBdr>
        <w:top w:val="none" w:sz="0" w:space="0" w:color="auto"/>
        <w:left w:val="none" w:sz="0" w:space="0" w:color="auto"/>
        <w:bottom w:val="none" w:sz="0" w:space="0" w:color="auto"/>
        <w:right w:val="none" w:sz="0" w:space="0" w:color="auto"/>
      </w:divBdr>
    </w:div>
    <w:div w:id="1201013773">
      <w:bodyDiv w:val="1"/>
      <w:marLeft w:val="0"/>
      <w:marRight w:val="0"/>
      <w:marTop w:val="0"/>
      <w:marBottom w:val="0"/>
      <w:divBdr>
        <w:top w:val="none" w:sz="0" w:space="0" w:color="auto"/>
        <w:left w:val="none" w:sz="0" w:space="0" w:color="auto"/>
        <w:bottom w:val="none" w:sz="0" w:space="0" w:color="auto"/>
        <w:right w:val="none" w:sz="0" w:space="0" w:color="auto"/>
      </w:divBdr>
    </w:div>
    <w:div w:id="1203592190">
      <w:bodyDiv w:val="1"/>
      <w:marLeft w:val="0"/>
      <w:marRight w:val="0"/>
      <w:marTop w:val="0"/>
      <w:marBottom w:val="0"/>
      <w:divBdr>
        <w:top w:val="none" w:sz="0" w:space="0" w:color="auto"/>
        <w:left w:val="none" w:sz="0" w:space="0" w:color="auto"/>
        <w:bottom w:val="none" w:sz="0" w:space="0" w:color="auto"/>
        <w:right w:val="none" w:sz="0" w:space="0" w:color="auto"/>
      </w:divBdr>
    </w:div>
    <w:div w:id="1207258268">
      <w:bodyDiv w:val="1"/>
      <w:marLeft w:val="0"/>
      <w:marRight w:val="0"/>
      <w:marTop w:val="0"/>
      <w:marBottom w:val="0"/>
      <w:divBdr>
        <w:top w:val="none" w:sz="0" w:space="0" w:color="auto"/>
        <w:left w:val="none" w:sz="0" w:space="0" w:color="auto"/>
        <w:bottom w:val="none" w:sz="0" w:space="0" w:color="auto"/>
        <w:right w:val="none" w:sz="0" w:space="0" w:color="auto"/>
      </w:divBdr>
    </w:div>
    <w:div w:id="1208300624">
      <w:bodyDiv w:val="1"/>
      <w:marLeft w:val="0"/>
      <w:marRight w:val="0"/>
      <w:marTop w:val="0"/>
      <w:marBottom w:val="0"/>
      <w:divBdr>
        <w:top w:val="none" w:sz="0" w:space="0" w:color="auto"/>
        <w:left w:val="none" w:sz="0" w:space="0" w:color="auto"/>
        <w:bottom w:val="none" w:sz="0" w:space="0" w:color="auto"/>
        <w:right w:val="none" w:sz="0" w:space="0" w:color="auto"/>
      </w:divBdr>
    </w:div>
    <w:div w:id="1208639652">
      <w:bodyDiv w:val="1"/>
      <w:marLeft w:val="0"/>
      <w:marRight w:val="0"/>
      <w:marTop w:val="0"/>
      <w:marBottom w:val="0"/>
      <w:divBdr>
        <w:top w:val="none" w:sz="0" w:space="0" w:color="auto"/>
        <w:left w:val="none" w:sz="0" w:space="0" w:color="auto"/>
        <w:bottom w:val="none" w:sz="0" w:space="0" w:color="auto"/>
        <w:right w:val="none" w:sz="0" w:space="0" w:color="auto"/>
      </w:divBdr>
    </w:div>
    <w:div w:id="1210190830">
      <w:bodyDiv w:val="1"/>
      <w:marLeft w:val="0"/>
      <w:marRight w:val="0"/>
      <w:marTop w:val="0"/>
      <w:marBottom w:val="0"/>
      <w:divBdr>
        <w:top w:val="none" w:sz="0" w:space="0" w:color="auto"/>
        <w:left w:val="none" w:sz="0" w:space="0" w:color="auto"/>
        <w:bottom w:val="none" w:sz="0" w:space="0" w:color="auto"/>
        <w:right w:val="none" w:sz="0" w:space="0" w:color="auto"/>
      </w:divBdr>
    </w:div>
    <w:div w:id="1216702517">
      <w:bodyDiv w:val="1"/>
      <w:marLeft w:val="0"/>
      <w:marRight w:val="0"/>
      <w:marTop w:val="0"/>
      <w:marBottom w:val="0"/>
      <w:divBdr>
        <w:top w:val="none" w:sz="0" w:space="0" w:color="auto"/>
        <w:left w:val="none" w:sz="0" w:space="0" w:color="auto"/>
        <w:bottom w:val="none" w:sz="0" w:space="0" w:color="auto"/>
        <w:right w:val="none" w:sz="0" w:space="0" w:color="auto"/>
      </w:divBdr>
    </w:div>
    <w:div w:id="1228229754">
      <w:bodyDiv w:val="1"/>
      <w:marLeft w:val="0"/>
      <w:marRight w:val="0"/>
      <w:marTop w:val="0"/>
      <w:marBottom w:val="0"/>
      <w:divBdr>
        <w:top w:val="none" w:sz="0" w:space="0" w:color="auto"/>
        <w:left w:val="none" w:sz="0" w:space="0" w:color="auto"/>
        <w:bottom w:val="none" w:sz="0" w:space="0" w:color="auto"/>
        <w:right w:val="none" w:sz="0" w:space="0" w:color="auto"/>
      </w:divBdr>
    </w:div>
    <w:div w:id="1233347610">
      <w:bodyDiv w:val="1"/>
      <w:marLeft w:val="0"/>
      <w:marRight w:val="0"/>
      <w:marTop w:val="0"/>
      <w:marBottom w:val="0"/>
      <w:divBdr>
        <w:top w:val="none" w:sz="0" w:space="0" w:color="auto"/>
        <w:left w:val="none" w:sz="0" w:space="0" w:color="auto"/>
        <w:bottom w:val="none" w:sz="0" w:space="0" w:color="auto"/>
        <w:right w:val="none" w:sz="0" w:space="0" w:color="auto"/>
      </w:divBdr>
    </w:div>
    <w:div w:id="1236670601">
      <w:bodyDiv w:val="1"/>
      <w:marLeft w:val="0"/>
      <w:marRight w:val="0"/>
      <w:marTop w:val="0"/>
      <w:marBottom w:val="0"/>
      <w:divBdr>
        <w:top w:val="none" w:sz="0" w:space="0" w:color="auto"/>
        <w:left w:val="none" w:sz="0" w:space="0" w:color="auto"/>
        <w:bottom w:val="none" w:sz="0" w:space="0" w:color="auto"/>
        <w:right w:val="none" w:sz="0" w:space="0" w:color="auto"/>
      </w:divBdr>
    </w:div>
    <w:div w:id="1244799348">
      <w:bodyDiv w:val="1"/>
      <w:marLeft w:val="0"/>
      <w:marRight w:val="0"/>
      <w:marTop w:val="0"/>
      <w:marBottom w:val="0"/>
      <w:divBdr>
        <w:top w:val="none" w:sz="0" w:space="0" w:color="auto"/>
        <w:left w:val="none" w:sz="0" w:space="0" w:color="auto"/>
        <w:bottom w:val="none" w:sz="0" w:space="0" w:color="auto"/>
        <w:right w:val="none" w:sz="0" w:space="0" w:color="auto"/>
      </w:divBdr>
    </w:div>
    <w:div w:id="1249998211">
      <w:bodyDiv w:val="1"/>
      <w:marLeft w:val="0"/>
      <w:marRight w:val="0"/>
      <w:marTop w:val="0"/>
      <w:marBottom w:val="0"/>
      <w:divBdr>
        <w:top w:val="none" w:sz="0" w:space="0" w:color="auto"/>
        <w:left w:val="none" w:sz="0" w:space="0" w:color="auto"/>
        <w:bottom w:val="none" w:sz="0" w:space="0" w:color="auto"/>
        <w:right w:val="none" w:sz="0" w:space="0" w:color="auto"/>
      </w:divBdr>
    </w:div>
    <w:div w:id="1255474047">
      <w:bodyDiv w:val="1"/>
      <w:marLeft w:val="0"/>
      <w:marRight w:val="0"/>
      <w:marTop w:val="0"/>
      <w:marBottom w:val="0"/>
      <w:divBdr>
        <w:top w:val="none" w:sz="0" w:space="0" w:color="auto"/>
        <w:left w:val="none" w:sz="0" w:space="0" w:color="auto"/>
        <w:bottom w:val="none" w:sz="0" w:space="0" w:color="auto"/>
        <w:right w:val="none" w:sz="0" w:space="0" w:color="auto"/>
      </w:divBdr>
    </w:div>
    <w:div w:id="1270504750">
      <w:bodyDiv w:val="1"/>
      <w:marLeft w:val="0"/>
      <w:marRight w:val="0"/>
      <w:marTop w:val="0"/>
      <w:marBottom w:val="0"/>
      <w:divBdr>
        <w:top w:val="none" w:sz="0" w:space="0" w:color="auto"/>
        <w:left w:val="none" w:sz="0" w:space="0" w:color="auto"/>
        <w:bottom w:val="none" w:sz="0" w:space="0" w:color="auto"/>
        <w:right w:val="none" w:sz="0" w:space="0" w:color="auto"/>
      </w:divBdr>
    </w:div>
    <w:div w:id="1273396906">
      <w:bodyDiv w:val="1"/>
      <w:marLeft w:val="0"/>
      <w:marRight w:val="0"/>
      <w:marTop w:val="0"/>
      <w:marBottom w:val="0"/>
      <w:divBdr>
        <w:top w:val="none" w:sz="0" w:space="0" w:color="auto"/>
        <w:left w:val="none" w:sz="0" w:space="0" w:color="auto"/>
        <w:bottom w:val="none" w:sz="0" w:space="0" w:color="auto"/>
        <w:right w:val="none" w:sz="0" w:space="0" w:color="auto"/>
      </w:divBdr>
    </w:div>
    <w:div w:id="1274897076">
      <w:bodyDiv w:val="1"/>
      <w:marLeft w:val="0"/>
      <w:marRight w:val="0"/>
      <w:marTop w:val="0"/>
      <w:marBottom w:val="0"/>
      <w:divBdr>
        <w:top w:val="none" w:sz="0" w:space="0" w:color="auto"/>
        <w:left w:val="none" w:sz="0" w:space="0" w:color="auto"/>
        <w:bottom w:val="none" w:sz="0" w:space="0" w:color="auto"/>
        <w:right w:val="none" w:sz="0" w:space="0" w:color="auto"/>
      </w:divBdr>
    </w:div>
    <w:div w:id="1276254453">
      <w:bodyDiv w:val="1"/>
      <w:marLeft w:val="0"/>
      <w:marRight w:val="0"/>
      <w:marTop w:val="0"/>
      <w:marBottom w:val="0"/>
      <w:divBdr>
        <w:top w:val="none" w:sz="0" w:space="0" w:color="auto"/>
        <w:left w:val="none" w:sz="0" w:space="0" w:color="auto"/>
        <w:bottom w:val="none" w:sz="0" w:space="0" w:color="auto"/>
        <w:right w:val="none" w:sz="0" w:space="0" w:color="auto"/>
      </w:divBdr>
    </w:div>
    <w:div w:id="1285775561">
      <w:bodyDiv w:val="1"/>
      <w:marLeft w:val="0"/>
      <w:marRight w:val="0"/>
      <w:marTop w:val="0"/>
      <w:marBottom w:val="0"/>
      <w:divBdr>
        <w:top w:val="none" w:sz="0" w:space="0" w:color="auto"/>
        <w:left w:val="none" w:sz="0" w:space="0" w:color="auto"/>
        <w:bottom w:val="none" w:sz="0" w:space="0" w:color="auto"/>
        <w:right w:val="none" w:sz="0" w:space="0" w:color="auto"/>
      </w:divBdr>
    </w:div>
    <w:div w:id="1296985395">
      <w:bodyDiv w:val="1"/>
      <w:marLeft w:val="0"/>
      <w:marRight w:val="0"/>
      <w:marTop w:val="0"/>
      <w:marBottom w:val="0"/>
      <w:divBdr>
        <w:top w:val="none" w:sz="0" w:space="0" w:color="auto"/>
        <w:left w:val="none" w:sz="0" w:space="0" w:color="auto"/>
        <w:bottom w:val="none" w:sz="0" w:space="0" w:color="auto"/>
        <w:right w:val="none" w:sz="0" w:space="0" w:color="auto"/>
      </w:divBdr>
    </w:div>
    <w:div w:id="1308361300">
      <w:bodyDiv w:val="1"/>
      <w:marLeft w:val="0"/>
      <w:marRight w:val="0"/>
      <w:marTop w:val="0"/>
      <w:marBottom w:val="0"/>
      <w:divBdr>
        <w:top w:val="none" w:sz="0" w:space="0" w:color="auto"/>
        <w:left w:val="none" w:sz="0" w:space="0" w:color="auto"/>
        <w:bottom w:val="none" w:sz="0" w:space="0" w:color="auto"/>
        <w:right w:val="none" w:sz="0" w:space="0" w:color="auto"/>
      </w:divBdr>
    </w:div>
    <w:div w:id="1315598986">
      <w:bodyDiv w:val="1"/>
      <w:marLeft w:val="0"/>
      <w:marRight w:val="0"/>
      <w:marTop w:val="0"/>
      <w:marBottom w:val="0"/>
      <w:divBdr>
        <w:top w:val="none" w:sz="0" w:space="0" w:color="auto"/>
        <w:left w:val="none" w:sz="0" w:space="0" w:color="auto"/>
        <w:bottom w:val="none" w:sz="0" w:space="0" w:color="auto"/>
        <w:right w:val="none" w:sz="0" w:space="0" w:color="auto"/>
      </w:divBdr>
    </w:div>
    <w:div w:id="1319188057">
      <w:bodyDiv w:val="1"/>
      <w:marLeft w:val="0"/>
      <w:marRight w:val="0"/>
      <w:marTop w:val="0"/>
      <w:marBottom w:val="0"/>
      <w:divBdr>
        <w:top w:val="none" w:sz="0" w:space="0" w:color="auto"/>
        <w:left w:val="none" w:sz="0" w:space="0" w:color="auto"/>
        <w:bottom w:val="none" w:sz="0" w:space="0" w:color="auto"/>
        <w:right w:val="none" w:sz="0" w:space="0" w:color="auto"/>
      </w:divBdr>
    </w:div>
    <w:div w:id="1321036252">
      <w:bodyDiv w:val="1"/>
      <w:marLeft w:val="0"/>
      <w:marRight w:val="0"/>
      <w:marTop w:val="0"/>
      <w:marBottom w:val="0"/>
      <w:divBdr>
        <w:top w:val="none" w:sz="0" w:space="0" w:color="auto"/>
        <w:left w:val="none" w:sz="0" w:space="0" w:color="auto"/>
        <w:bottom w:val="none" w:sz="0" w:space="0" w:color="auto"/>
        <w:right w:val="none" w:sz="0" w:space="0" w:color="auto"/>
      </w:divBdr>
    </w:div>
    <w:div w:id="1325400662">
      <w:bodyDiv w:val="1"/>
      <w:marLeft w:val="0"/>
      <w:marRight w:val="0"/>
      <w:marTop w:val="0"/>
      <w:marBottom w:val="0"/>
      <w:divBdr>
        <w:top w:val="none" w:sz="0" w:space="0" w:color="auto"/>
        <w:left w:val="none" w:sz="0" w:space="0" w:color="auto"/>
        <w:bottom w:val="none" w:sz="0" w:space="0" w:color="auto"/>
        <w:right w:val="none" w:sz="0" w:space="0" w:color="auto"/>
      </w:divBdr>
    </w:div>
    <w:div w:id="1341736378">
      <w:bodyDiv w:val="1"/>
      <w:marLeft w:val="0"/>
      <w:marRight w:val="0"/>
      <w:marTop w:val="0"/>
      <w:marBottom w:val="0"/>
      <w:divBdr>
        <w:top w:val="none" w:sz="0" w:space="0" w:color="auto"/>
        <w:left w:val="none" w:sz="0" w:space="0" w:color="auto"/>
        <w:bottom w:val="none" w:sz="0" w:space="0" w:color="auto"/>
        <w:right w:val="none" w:sz="0" w:space="0" w:color="auto"/>
      </w:divBdr>
    </w:div>
    <w:div w:id="1350180087">
      <w:bodyDiv w:val="1"/>
      <w:marLeft w:val="0"/>
      <w:marRight w:val="0"/>
      <w:marTop w:val="0"/>
      <w:marBottom w:val="0"/>
      <w:divBdr>
        <w:top w:val="none" w:sz="0" w:space="0" w:color="auto"/>
        <w:left w:val="none" w:sz="0" w:space="0" w:color="auto"/>
        <w:bottom w:val="none" w:sz="0" w:space="0" w:color="auto"/>
        <w:right w:val="none" w:sz="0" w:space="0" w:color="auto"/>
      </w:divBdr>
    </w:div>
    <w:div w:id="1351953449">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378699440">
      <w:bodyDiv w:val="1"/>
      <w:marLeft w:val="0"/>
      <w:marRight w:val="0"/>
      <w:marTop w:val="0"/>
      <w:marBottom w:val="0"/>
      <w:divBdr>
        <w:top w:val="none" w:sz="0" w:space="0" w:color="auto"/>
        <w:left w:val="none" w:sz="0" w:space="0" w:color="auto"/>
        <w:bottom w:val="none" w:sz="0" w:space="0" w:color="auto"/>
        <w:right w:val="none" w:sz="0" w:space="0" w:color="auto"/>
      </w:divBdr>
    </w:div>
    <w:div w:id="1390109065">
      <w:bodyDiv w:val="1"/>
      <w:marLeft w:val="0"/>
      <w:marRight w:val="0"/>
      <w:marTop w:val="0"/>
      <w:marBottom w:val="0"/>
      <w:divBdr>
        <w:top w:val="none" w:sz="0" w:space="0" w:color="auto"/>
        <w:left w:val="none" w:sz="0" w:space="0" w:color="auto"/>
        <w:bottom w:val="none" w:sz="0" w:space="0" w:color="auto"/>
        <w:right w:val="none" w:sz="0" w:space="0" w:color="auto"/>
      </w:divBdr>
    </w:div>
    <w:div w:id="1397896553">
      <w:bodyDiv w:val="1"/>
      <w:marLeft w:val="0"/>
      <w:marRight w:val="0"/>
      <w:marTop w:val="0"/>
      <w:marBottom w:val="0"/>
      <w:divBdr>
        <w:top w:val="none" w:sz="0" w:space="0" w:color="auto"/>
        <w:left w:val="none" w:sz="0" w:space="0" w:color="auto"/>
        <w:bottom w:val="none" w:sz="0" w:space="0" w:color="auto"/>
        <w:right w:val="none" w:sz="0" w:space="0" w:color="auto"/>
      </w:divBdr>
    </w:div>
    <w:div w:id="1412703074">
      <w:bodyDiv w:val="1"/>
      <w:marLeft w:val="0"/>
      <w:marRight w:val="0"/>
      <w:marTop w:val="0"/>
      <w:marBottom w:val="0"/>
      <w:divBdr>
        <w:top w:val="none" w:sz="0" w:space="0" w:color="auto"/>
        <w:left w:val="none" w:sz="0" w:space="0" w:color="auto"/>
        <w:bottom w:val="none" w:sz="0" w:space="0" w:color="auto"/>
        <w:right w:val="none" w:sz="0" w:space="0" w:color="auto"/>
      </w:divBdr>
    </w:div>
    <w:div w:id="1422291446">
      <w:bodyDiv w:val="1"/>
      <w:marLeft w:val="0"/>
      <w:marRight w:val="0"/>
      <w:marTop w:val="0"/>
      <w:marBottom w:val="0"/>
      <w:divBdr>
        <w:top w:val="none" w:sz="0" w:space="0" w:color="auto"/>
        <w:left w:val="none" w:sz="0" w:space="0" w:color="auto"/>
        <w:bottom w:val="none" w:sz="0" w:space="0" w:color="auto"/>
        <w:right w:val="none" w:sz="0" w:space="0" w:color="auto"/>
      </w:divBdr>
    </w:div>
    <w:div w:id="1423721737">
      <w:bodyDiv w:val="1"/>
      <w:marLeft w:val="0"/>
      <w:marRight w:val="0"/>
      <w:marTop w:val="0"/>
      <w:marBottom w:val="0"/>
      <w:divBdr>
        <w:top w:val="none" w:sz="0" w:space="0" w:color="auto"/>
        <w:left w:val="none" w:sz="0" w:space="0" w:color="auto"/>
        <w:bottom w:val="none" w:sz="0" w:space="0" w:color="auto"/>
        <w:right w:val="none" w:sz="0" w:space="0" w:color="auto"/>
      </w:divBdr>
    </w:div>
    <w:div w:id="1425036184">
      <w:bodyDiv w:val="1"/>
      <w:marLeft w:val="0"/>
      <w:marRight w:val="0"/>
      <w:marTop w:val="0"/>
      <w:marBottom w:val="0"/>
      <w:divBdr>
        <w:top w:val="none" w:sz="0" w:space="0" w:color="auto"/>
        <w:left w:val="none" w:sz="0" w:space="0" w:color="auto"/>
        <w:bottom w:val="none" w:sz="0" w:space="0" w:color="auto"/>
        <w:right w:val="none" w:sz="0" w:space="0" w:color="auto"/>
      </w:divBdr>
    </w:div>
    <w:div w:id="1433470245">
      <w:bodyDiv w:val="1"/>
      <w:marLeft w:val="0"/>
      <w:marRight w:val="0"/>
      <w:marTop w:val="0"/>
      <w:marBottom w:val="0"/>
      <w:divBdr>
        <w:top w:val="none" w:sz="0" w:space="0" w:color="auto"/>
        <w:left w:val="none" w:sz="0" w:space="0" w:color="auto"/>
        <w:bottom w:val="none" w:sz="0" w:space="0" w:color="auto"/>
        <w:right w:val="none" w:sz="0" w:space="0" w:color="auto"/>
      </w:divBdr>
    </w:div>
    <w:div w:id="1452288750">
      <w:bodyDiv w:val="1"/>
      <w:marLeft w:val="0"/>
      <w:marRight w:val="0"/>
      <w:marTop w:val="0"/>
      <w:marBottom w:val="0"/>
      <w:divBdr>
        <w:top w:val="none" w:sz="0" w:space="0" w:color="auto"/>
        <w:left w:val="none" w:sz="0" w:space="0" w:color="auto"/>
        <w:bottom w:val="none" w:sz="0" w:space="0" w:color="auto"/>
        <w:right w:val="none" w:sz="0" w:space="0" w:color="auto"/>
      </w:divBdr>
    </w:div>
    <w:div w:id="1453941987">
      <w:bodyDiv w:val="1"/>
      <w:marLeft w:val="0"/>
      <w:marRight w:val="0"/>
      <w:marTop w:val="0"/>
      <w:marBottom w:val="0"/>
      <w:divBdr>
        <w:top w:val="none" w:sz="0" w:space="0" w:color="auto"/>
        <w:left w:val="none" w:sz="0" w:space="0" w:color="auto"/>
        <w:bottom w:val="none" w:sz="0" w:space="0" w:color="auto"/>
        <w:right w:val="none" w:sz="0" w:space="0" w:color="auto"/>
      </w:divBdr>
    </w:div>
    <w:div w:id="1490176271">
      <w:bodyDiv w:val="1"/>
      <w:marLeft w:val="0"/>
      <w:marRight w:val="0"/>
      <w:marTop w:val="0"/>
      <w:marBottom w:val="0"/>
      <w:divBdr>
        <w:top w:val="none" w:sz="0" w:space="0" w:color="auto"/>
        <w:left w:val="none" w:sz="0" w:space="0" w:color="auto"/>
        <w:bottom w:val="none" w:sz="0" w:space="0" w:color="auto"/>
        <w:right w:val="none" w:sz="0" w:space="0" w:color="auto"/>
      </w:divBdr>
    </w:div>
    <w:div w:id="1499691663">
      <w:bodyDiv w:val="1"/>
      <w:marLeft w:val="0"/>
      <w:marRight w:val="0"/>
      <w:marTop w:val="0"/>
      <w:marBottom w:val="0"/>
      <w:divBdr>
        <w:top w:val="none" w:sz="0" w:space="0" w:color="auto"/>
        <w:left w:val="none" w:sz="0" w:space="0" w:color="auto"/>
        <w:bottom w:val="none" w:sz="0" w:space="0" w:color="auto"/>
        <w:right w:val="none" w:sz="0" w:space="0" w:color="auto"/>
      </w:divBdr>
    </w:div>
    <w:div w:id="1522358368">
      <w:bodyDiv w:val="1"/>
      <w:marLeft w:val="0"/>
      <w:marRight w:val="0"/>
      <w:marTop w:val="0"/>
      <w:marBottom w:val="0"/>
      <w:divBdr>
        <w:top w:val="none" w:sz="0" w:space="0" w:color="auto"/>
        <w:left w:val="none" w:sz="0" w:space="0" w:color="auto"/>
        <w:bottom w:val="none" w:sz="0" w:space="0" w:color="auto"/>
        <w:right w:val="none" w:sz="0" w:space="0" w:color="auto"/>
      </w:divBdr>
    </w:div>
    <w:div w:id="1524977967">
      <w:bodyDiv w:val="1"/>
      <w:marLeft w:val="0"/>
      <w:marRight w:val="0"/>
      <w:marTop w:val="0"/>
      <w:marBottom w:val="0"/>
      <w:divBdr>
        <w:top w:val="none" w:sz="0" w:space="0" w:color="auto"/>
        <w:left w:val="none" w:sz="0" w:space="0" w:color="auto"/>
        <w:bottom w:val="none" w:sz="0" w:space="0" w:color="auto"/>
        <w:right w:val="none" w:sz="0" w:space="0" w:color="auto"/>
      </w:divBdr>
    </w:div>
    <w:div w:id="1532495471">
      <w:bodyDiv w:val="1"/>
      <w:marLeft w:val="0"/>
      <w:marRight w:val="0"/>
      <w:marTop w:val="0"/>
      <w:marBottom w:val="0"/>
      <w:divBdr>
        <w:top w:val="none" w:sz="0" w:space="0" w:color="auto"/>
        <w:left w:val="none" w:sz="0" w:space="0" w:color="auto"/>
        <w:bottom w:val="none" w:sz="0" w:space="0" w:color="auto"/>
        <w:right w:val="none" w:sz="0" w:space="0" w:color="auto"/>
      </w:divBdr>
    </w:div>
    <w:div w:id="1541018781">
      <w:bodyDiv w:val="1"/>
      <w:marLeft w:val="0"/>
      <w:marRight w:val="0"/>
      <w:marTop w:val="0"/>
      <w:marBottom w:val="0"/>
      <w:divBdr>
        <w:top w:val="none" w:sz="0" w:space="0" w:color="auto"/>
        <w:left w:val="none" w:sz="0" w:space="0" w:color="auto"/>
        <w:bottom w:val="none" w:sz="0" w:space="0" w:color="auto"/>
        <w:right w:val="none" w:sz="0" w:space="0" w:color="auto"/>
      </w:divBdr>
    </w:div>
    <w:div w:id="1546063245">
      <w:bodyDiv w:val="1"/>
      <w:marLeft w:val="0"/>
      <w:marRight w:val="0"/>
      <w:marTop w:val="0"/>
      <w:marBottom w:val="0"/>
      <w:divBdr>
        <w:top w:val="none" w:sz="0" w:space="0" w:color="auto"/>
        <w:left w:val="none" w:sz="0" w:space="0" w:color="auto"/>
        <w:bottom w:val="none" w:sz="0" w:space="0" w:color="auto"/>
        <w:right w:val="none" w:sz="0" w:space="0" w:color="auto"/>
      </w:divBdr>
    </w:div>
    <w:div w:id="1553075204">
      <w:bodyDiv w:val="1"/>
      <w:marLeft w:val="0"/>
      <w:marRight w:val="0"/>
      <w:marTop w:val="0"/>
      <w:marBottom w:val="0"/>
      <w:divBdr>
        <w:top w:val="none" w:sz="0" w:space="0" w:color="auto"/>
        <w:left w:val="none" w:sz="0" w:space="0" w:color="auto"/>
        <w:bottom w:val="none" w:sz="0" w:space="0" w:color="auto"/>
        <w:right w:val="none" w:sz="0" w:space="0" w:color="auto"/>
      </w:divBdr>
    </w:div>
    <w:div w:id="1561014599">
      <w:bodyDiv w:val="1"/>
      <w:marLeft w:val="0"/>
      <w:marRight w:val="0"/>
      <w:marTop w:val="0"/>
      <w:marBottom w:val="0"/>
      <w:divBdr>
        <w:top w:val="none" w:sz="0" w:space="0" w:color="auto"/>
        <w:left w:val="none" w:sz="0" w:space="0" w:color="auto"/>
        <w:bottom w:val="none" w:sz="0" w:space="0" w:color="auto"/>
        <w:right w:val="none" w:sz="0" w:space="0" w:color="auto"/>
      </w:divBdr>
    </w:div>
    <w:div w:id="1566258974">
      <w:bodyDiv w:val="1"/>
      <w:marLeft w:val="0"/>
      <w:marRight w:val="0"/>
      <w:marTop w:val="0"/>
      <w:marBottom w:val="0"/>
      <w:divBdr>
        <w:top w:val="none" w:sz="0" w:space="0" w:color="auto"/>
        <w:left w:val="none" w:sz="0" w:space="0" w:color="auto"/>
        <w:bottom w:val="none" w:sz="0" w:space="0" w:color="auto"/>
        <w:right w:val="none" w:sz="0" w:space="0" w:color="auto"/>
      </w:divBdr>
    </w:div>
    <w:div w:id="1578243451">
      <w:bodyDiv w:val="1"/>
      <w:marLeft w:val="0"/>
      <w:marRight w:val="0"/>
      <w:marTop w:val="0"/>
      <w:marBottom w:val="0"/>
      <w:divBdr>
        <w:top w:val="none" w:sz="0" w:space="0" w:color="auto"/>
        <w:left w:val="none" w:sz="0" w:space="0" w:color="auto"/>
        <w:bottom w:val="none" w:sz="0" w:space="0" w:color="auto"/>
        <w:right w:val="none" w:sz="0" w:space="0" w:color="auto"/>
      </w:divBdr>
    </w:div>
    <w:div w:id="1591507760">
      <w:bodyDiv w:val="1"/>
      <w:marLeft w:val="0"/>
      <w:marRight w:val="0"/>
      <w:marTop w:val="0"/>
      <w:marBottom w:val="0"/>
      <w:divBdr>
        <w:top w:val="none" w:sz="0" w:space="0" w:color="auto"/>
        <w:left w:val="none" w:sz="0" w:space="0" w:color="auto"/>
        <w:bottom w:val="none" w:sz="0" w:space="0" w:color="auto"/>
        <w:right w:val="none" w:sz="0" w:space="0" w:color="auto"/>
      </w:divBdr>
    </w:div>
    <w:div w:id="1593052109">
      <w:bodyDiv w:val="1"/>
      <w:marLeft w:val="0"/>
      <w:marRight w:val="0"/>
      <w:marTop w:val="0"/>
      <w:marBottom w:val="0"/>
      <w:divBdr>
        <w:top w:val="none" w:sz="0" w:space="0" w:color="auto"/>
        <w:left w:val="none" w:sz="0" w:space="0" w:color="auto"/>
        <w:bottom w:val="none" w:sz="0" w:space="0" w:color="auto"/>
        <w:right w:val="none" w:sz="0" w:space="0" w:color="auto"/>
      </w:divBdr>
    </w:div>
    <w:div w:id="1594432710">
      <w:bodyDiv w:val="1"/>
      <w:marLeft w:val="0"/>
      <w:marRight w:val="0"/>
      <w:marTop w:val="0"/>
      <w:marBottom w:val="0"/>
      <w:divBdr>
        <w:top w:val="none" w:sz="0" w:space="0" w:color="auto"/>
        <w:left w:val="none" w:sz="0" w:space="0" w:color="auto"/>
        <w:bottom w:val="none" w:sz="0" w:space="0" w:color="auto"/>
        <w:right w:val="none" w:sz="0" w:space="0" w:color="auto"/>
      </w:divBdr>
    </w:div>
    <w:div w:id="1597247921">
      <w:bodyDiv w:val="1"/>
      <w:marLeft w:val="0"/>
      <w:marRight w:val="0"/>
      <w:marTop w:val="0"/>
      <w:marBottom w:val="0"/>
      <w:divBdr>
        <w:top w:val="none" w:sz="0" w:space="0" w:color="auto"/>
        <w:left w:val="none" w:sz="0" w:space="0" w:color="auto"/>
        <w:bottom w:val="none" w:sz="0" w:space="0" w:color="auto"/>
        <w:right w:val="none" w:sz="0" w:space="0" w:color="auto"/>
      </w:divBdr>
    </w:div>
    <w:div w:id="1600866920">
      <w:bodyDiv w:val="1"/>
      <w:marLeft w:val="0"/>
      <w:marRight w:val="0"/>
      <w:marTop w:val="0"/>
      <w:marBottom w:val="0"/>
      <w:divBdr>
        <w:top w:val="none" w:sz="0" w:space="0" w:color="auto"/>
        <w:left w:val="none" w:sz="0" w:space="0" w:color="auto"/>
        <w:bottom w:val="none" w:sz="0" w:space="0" w:color="auto"/>
        <w:right w:val="none" w:sz="0" w:space="0" w:color="auto"/>
      </w:divBdr>
    </w:div>
    <w:div w:id="1604000105">
      <w:bodyDiv w:val="1"/>
      <w:marLeft w:val="0"/>
      <w:marRight w:val="0"/>
      <w:marTop w:val="0"/>
      <w:marBottom w:val="0"/>
      <w:divBdr>
        <w:top w:val="none" w:sz="0" w:space="0" w:color="auto"/>
        <w:left w:val="none" w:sz="0" w:space="0" w:color="auto"/>
        <w:bottom w:val="none" w:sz="0" w:space="0" w:color="auto"/>
        <w:right w:val="none" w:sz="0" w:space="0" w:color="auto"/>
      </w:divBdr>
    </w:div>
    <w:div w:id="1608266975">
      <w:bodyDiv w:val="1"/>
      <w:marLeft w:val="0"/>
      <w:marRight w:val="0"/>
      <w:marTop w:val="0"/>
      <w:marBottom w:val="0"/>
      <w:divBdr>
        <w:top w:val="none" w:sz="0" w:space="0" w:color="auto"/>
        <w:left w:val="none" w:sz="0" w:space="0" w:color="auto"/>
        <w:bottom w:val="none" w:sz="0" w:space="0" w:color="auto"/>
        <w:right w:val="none" w:sz="0" w:space="0" w:color="auto"/>
      </w:divBdr>
    </w:div>
    <w:div w:id="1617638486">
      <w:bodyDiv w:val="1"/>
      <w:marLeft w:val="0"/>
      <w:marRight w:val="0"/>
      <w:marTop w:val="0"/>
      <w:marBottom w:val="0"/>
      <w:divBdr>
        <w:top w:val="none" w:sz="0" w:space="0" w:color="auto"/>
        <w:left w:val="none" w:sz="0" w:space="0" w:color="auto"/>
        <w:bottom w:val="none" w:sz="0" w:space="0" w:color="auto"/>
        <w:right w:val="none" w:sz="0" w:space="0" w:color="auto"/>
      </w:divBdr>
    </w:div>
    <w:div w:id="1617785035">
      <w:bodyDiv w:val="1"/>
      <w:marLeft w:val="0"/>
      <w:marRight w:val="0"/>
      <w:marTop w:val="0"/>
      <w:marBottom w:val="0"/>
      <w:divBdr>
        <w:top w:val="none" w:sz="0" w:space="0" w:color="auto"/>
        <w:left w:val="none" w:sz="0" w:space="0" w:color="auto"/>
        <w:bottom w:val="none" w:sz="0" w:space="0" w:color="auto"/>
        <w:right w:val="none" w:sz="0" w:space="0" w:color="auto"/>
      </w:divBdr>
    </w:div>
    <w:div w:id="1623270832">
      <w:bodyDiv w:val="1"/>
      <w:marLeft w:val="0"/>
      <w:marRight w:val="0"/>
      <w:marTop w:val="0"/>
      <w:marBottom w:val="0"/>
      <w:divBdr>
        <w:top w:val="none" w:sz="0" w:space="0" w:color="auto"/>
        <w:left w:val="none" w:sz="0" w:space="0" w:color="auto"/>
        <w:bottom w:val="none" w:sz="0" w:space="0" w:color="auto"/>
        <w:right w:val="none" w:sz="0" w:space="0" w:color="auto"/>
      </w:divBdr>
    </w:div>
    <w:div w:id="1634483465">
      <w:bodyDiv w:val="1"/>
      <w:marLeft w:val="0"/>
      <w:marRight w:val="0"/>
      <w:marTop w:val="0"/>
      <w:marBottom w:val="0"/>
      <w:divBdr>
        <w:top w:val="none" w:sz="0" w:space="0" w:color="auto"/>
        <w:left w:val="none" w:sz="0" w:space="0" w:color="auto"/>
        <w:bottom w:val="none" w:sz="0" w:space="0" w:color="auto"/>
        <w:right w:val="none" w:sz="0" w:space="0" w:color="auto"/>
      </w:divBdr>
    </w:div>
    <w:div w:id="1635014720">
      <w:bodyDiv w:val="1"/>
      <w:marLeft w:val="0"/>
      <w:marRight w:val="0"/>
      <w:marTop w:val="0"/>
      <w:marBottom w:val="0"/>
      <w:divBdr>
        <w:top w:val="none" w:sz="0" w:space="0" w:color="auto"/>
        <w:left w:val="none" w:sz="0" w:space="0" w:color="auto"/>
        <w:bottom w:val="none" w:sz="0" w:space="0" w:color="auto"/>
        <w:right w:val="none" w:sz="0" w:space="0" w:color="auto"/>
      </w:divBdr>
    </w:div>
    <w:div w:id="1637835441">
      <w:bodyDiv w:val="1"/>
      <w:marLeft w:val="0"/>
      <w:marRight w:val="0"/>
      <w:marTop w:val="0"/>
      <w:marBottom w:val="0"/>
      <w:divBdr>
        <w:top w:val="none" w:sz="0" w:space="0" w:color="auto"/>
        <w:left w:val="none" w:sz="0" w:space="0" w:color="auto"/>
        <w:bottom w:val="none" w:sz="0" w:space="0" w:color="auto"/>
        <w:right w:val="none" w:sz="0" w:space="0" w:color="auto"/>
      </w:divBdr>
    </w:div>
    <w:div w:id="1643198516">
      <w:bodyDiv w:val="1"/>
      <w:marLeft w:val="0"/>
      <w:marRight w:val="0"/>
      <w:marTop w:val="0"/>
      <w:marBottom w:val="0"/>
      <w:divBdr>
        <w:top w:val="none" w:sz="0" w:space="0" w:color="auto"/>
        <w:left w:val="none" w:sz="0" w:space="0" w:color="auto"/>
        <w:bottom w:val="none" w:sz="0" w:space="0" w:color="auto"/>
        <w:right w:val="none" w:sz="0" w:space="0" w:color="auto"/>
      </w:divBdr>
    </w:div>
    <w:div w:id="1646163411">
      <w:bodyDiv w:val="1"/>
      <w:marLeft w:val="0"/>
      <w:marRight w:val="0"/>
      <w:marTop w:val="0"/>
      <w:marBottom w:val="0"/>
      <w:divBdr>
        <w:top w:val="none" w:sz="0" w:space="0" w:color="auto"/>
        <w:left w:val="none" w:sz="0" w:space="0" w:color="auto"/>
        <w:bottom w:val="none" w:sz="0" w:space="0" w:color="auto"/>
        <w:right w:val="none" w:sz="0" w:space="0" w:color="auto"/>
      </w:divBdr>
    </w:div>
    <w:div w:id="1656832919">
      <w:bodyDiv w:val="1"/>
      <w:marLeft w:val="0"/>
      <w:marRight w:val="0"/>
      <w:marTop w:val="0"/>
      <w:marBottom w:val="0"/>
      <w:divBdr>
        <w:top w:val="none" w:sz="0" w:space="0" w:color="auto"/>
        <w:left w:val="none" w:sz="0" w:space="0" w:color="auto"/>
        <w:bottom w:val="none" w:sz="0" w:space="0" w:color="auto"/>
        <w:right w:val="none" w:sz="0" w:space="0" w:color="auto"/>
      </w:divBdr>
    </w:div>
    <w:div w:id="1658876219">
      <w:bodyDiv w:val="1"/>
      <w:marLeft w:val="0"/>
      <w:marRight w:val="0"/>
      <w:marTop w:val="0"/>
      <w:marBottom w:val="0"/>
      <w:divBdr>
        <w:top w:val="none" w:sz="0" w:space="0" w:color="auto"/>
        <w:left w:val="none" w:sz="0" w:space="0" w:color="auto"/>
        <w:bottom w:val="none" w:sz="0" w:space="0" w:color="auto"/>
        <w:right w:val="none" w:sz="0" w:space="0" w:color="auto"/>
      </w:divBdr>
    </w:div>
    <w:div w:id="1659378295">
      <w:bodyDiv w:val="1"/>
      <w:marLeft w:val="0"/>
      <w:marRight w:val="0"/>
      <w:marTop w:val="0"/>
      <w:marBottom w:val="0"/>
      <w:divBdr>
        <w:top w:val="none" w:sz="0" w:space="0" w:color="auto"/>
        <w:left w:val="none" w:sz="0" w:space="0" w:color="auto"/>
        <w:bottom w:val="none" w:sz="0" w:space="0" w:color="auto"/>
        <w:right w:val="none" w:sz="0" w:space="0" w:color="auto"/>
      </w:divBdr>
    </w:div>
    <w:div w:id="1664352819">
      <w:bodyDiv w:val="1"/>
      <w:marLeft w:val="0"/>
      <w:marRight w:val="0"/>
      <w:marTop w:val="0"/>
      <w:marBottom w:val="0"/>
      <w:divBdr>
        <w:top w:val="none" w:sz="0" w:space="0" w:color="auto"/>
        <w:left w:val="none" w:sz="0" w:space="0" w:color="auto"/>
        <w:bottom w:val="none" w:sz="0" w:space="0" w:color="auto"/>
        <w:right w:val="none" w:sz="0" w:space="0" w:color="auto"/>
      </w:divBdr>
    </w:div>
    <w:div w:id="1674721799">
      <w:bodyDiv w:val="1"/>
      <w:marLeft w:val="0"/>
      <w:marRight w:val="0"/>
      <w:marTop w:val="0"/>
      <w:marBottom w:val="0"/>
      <w:divBdr>
        <w:top w:val="none" w:sz="0" w:space="0" w:color="auto"/>
        <w:left w:val="none" w:sz="0" w:space="0" w:color="auto"/>
        <w:bottom w:val="none" w:sz="0" w:space="0" w:color="auto"/>
        <w:right w:val="none" w:sz="0" w:space="0" w:color="auto"/>
      </w:divBdr>
    </w:div>
    <w:div w:id="1676492612">
      <w:bodyDiv w:val="1"/>
      <w:marLeft w:val="0"/>
      <w:marRight w:val="0"/>
      <w:marTop w:val="0"/>
      <w:marBottom w:val="0"/>
      <w:divBdr>
        <w:top w:val="none" w:sz="0" w:space="0" w:color="auto"/>
        <w:left w:val="none" w:sz="0" w:space="0" w:color="auto"/>
        <w:bottom w:val="none" w:sz="0" w:space="0" w:color="auto"/>
        <w:right w:val="none" w:sz="0" w:space="0" w:color="auto"/>
      </w:divBdr>
    </w:div>
    <w:div w:id="1678263324">
      <w:bodyDiv w:val="1"/>
      <w:marLeft w:val="0"/>
      <w:marRight w:val="0"/>
      <w:marTop w:val="0"/>
      <w:marBottom w:val="0"/>
      <w:divBdr>
        <w:top w:val="none" w:sz="0" w:space="0" w:color="auto"/>
        <w:left w:val="none" w:sz="0" w:space="0" w:color="auto"/>
        <w:bottom w:val="none" w:sz="0" w:space="0" w:color="auto"/>
        <w:right w:val="none" w:sz="0" w:space="0" w:color="auto"/>
      </w:divBdr>
    </w:div>
    <w:div w:id="1686711364">
      <w:bodyDiv w:val="1"/>
      <w:marLeft w:val="0"/>
      <w:marRight w:val="0"/>
      <w:marTop w:val="0"/>
      <w:marBottom w:val="0"/>
      <w:divBdr>
        <w:top w:val="none" w:sz="0" w:space="0" w:color="auto"/>
        <w:left w:val="none" w:sz="0" w:space="0" w:color="auto"/>
        <w:bottom w:val="none" w:sz="0" w:space="0" w:color="auto"/>
        <w:right w:val="none" w:sz="0" w:space="0" w:color="auto"/>
      </w:divBdr>
    </w:div>
    <w:div w:id="1687707048">
      <w:bodyDiv w:val="1"/>
      <w:marLeft w:val="0"/>
      <w:marRight w:val="0"/>
      <w:marTop w:val="0"/>
      <w:marBottom w:val="0"/>
      <w:divBdr>
        <w:top w:val="none" w:sz="0" w:space="0" w:color="auto"/>
        <w:left w:val="none" w:sz="0" w:space="0" w:color="auto"/>
        <w:bottom w:val="none" w:sz="0" w:space="0" w:color="auto"/>
        <w:right w:val="none" w:sz="0" w:space="0" w:color="auto"/>
      </w:divBdr>
    </w:div>
    <w:div w:id="1688214901">
      <w:bodyDiv w:val="1"/>
      <w:marLeft w:val="0"/>
      <w:marRight w:val="0"/>
      <w:marTop w:val="0"/>
      <w:marBottom w:val="0"/>
      <w:divBdr>
        <w:top w:val="none" w:sz="0" w:space="0" w:color="auto"/>
        <w:left w:val="none" w:sz="0" w:space="0" w:color="auto"/>
        <w:bottom w:val="none" w:sz="0" w:space="0" w:color="auto"/>
        <w:right w:val="none" w:sz="0" w:space="0" w:color="auto"/>
      </w:divBdr>
    </w:div>
    <w:div w:id="1695884047">
      <w:bodyDiv w:val="1"/>
      <w:marLeft w:val="0"/>
      <w:marRight w:val="0"/>
      <w:marTop w:val="0"/>
      <w:marBottom w:val="0"/>
      <w:divBdr>
        <w:top w:val="none" w:sz="0" w:space="0" w:color="auto"/>
        <w:left w:val="none" w:sz="0" w:space="0" w:color="auto"/>
        <w:bottom w:val="none" w:sz="0" w:space="0" w:color="auto"/>
        <w:right w:val="none" w:sz="0" w:space="0" w:color="auto"/>
      </w:divBdr>
    </w:div>
    <w:div w:id="1699231183">
      <w:bodyDiv w:val="1"/>
      <w:marLeft w:val="0"/>
      <w:marRight w:val="0"/>
      <w:marTop w:val="0"/>
      <w:marBottom w:val="0"/>
      <w:divBdr>
        <w:top w:val="none" w:sz="0" w:space="0" w:color="auto"/>
        <w:left w:val="none" w:sz="0" w:space="0" w:color="auto"/>
        <w:bottom w:val="none" w:sz="0" w:space="0" w:color="auto"/>
        <w:right w:val="none" w:sz="0" w:space="0" w:color="auto"/>
      </w:divBdr>
    </w:div>
    <w:div w:id="1699240401">
      <w:bodyDiv w:val="1"/>
      <w:marLeft w:val="0"/>
      <w:marRight w:val="0"/>
      <w:marTop w:val="0"/>
      <w:marBottom w:val="0"/>
      <w:divBdr>
        <w:top w:val="none" w:sz="0" w:space="0" w:color="auto"/>
        <w:left w:val="none" w:sz="0" w:space="0" w:color="auto"/>
        <w:bottom w:val="none" w:sz="0" w:space="0" w:color="auto"/>
        <w:right w:val="none" w:sz="0" w:space="0" w:color="auto"/>
      </w:divBdr>
    </w:div>
    <w:div w:id="1700161934">
      <w:bodyDiv w:val="1"/>
      <w:marLeft w:val="0"/>
      <w:marRight w:val="0"/>
      <w:marTop w:val="0"/>
      <w:marBottom w:val="0"/>
      <w:divBdr>
        <w:top w:val="none" w:sz="0" w:space="0" w:color="auto"/>
        <w:left w:val="none" w:sz="0" w:space="0" w:color="auto"/>
        <w:bottom w:val="none" w:sz="0" w:space="0" w:color="auto"/>
        <w:right w:val="none" w:sz="0" w:space="0" w:color="auto"/>
      </w:divBdr>
    </w:div>
    <w:div w:id="1704746451">
      <w:bodyDiv w:val="1"/>
      <w:marLeft w:val="0"/>
      <w:marRight w:val="0"/>
      <w:marTop w:val="0"/>
      <w:marBottom w:val="0"/>
      <w:divBdr>
        <w:top w:val="none" w:sz="0" w:space="0" w:color="auto"/>
        <w:left w:val="none" w:sz="0" w:space="0" w:color="auto"/>
        <w:bottom w:val="none" w:sz="0" w:space="0" w:color="auto"/>
        <w:right w:val="none" w:sz="0" w:space="0" w:color="auto"/>
      </w:divBdr>
    </w:div>
    <w:div w:id="1709790593">
      <w:bodyDiv w:val="1"/>
      <w:marLeft w:val="0"/>
      <w:marRight w:val="0"/>
      <w:marTop w:val="0"/>
      <w:marBottom w:val="0"/>
      <w:divBdr>
        <w:top w:val="none" w:sz="0" w:space="0" w:color="auto"/>
        <w:left w:val="none" w:sz="0" w:space="0" w:color="auto"/>
        <w:bottom w:val="none" w:sz="0" w:space="0" w:color="auto"/>
        <w:right w:val="none" w:sz="0" w:space="0" w:color="auto"/>
      </w:divBdr>
    </w:div>
    <w:div w:id="1714386999">
      <w:bodyDiv w:val="1"/>
      <w:marLeft w:val="0"/>
      <w:marRight w:val="0"/>
      <w:marTop w:val="0"/>
      <w:marBottom w:val="0"/>
      <w:divBdr>
        <w:top w:val="none" w:sz="0" w:space="0" w:color="auto"/>
        <w:left w:val="none" w:sz="0" w:space="0" w:color="auto"/>
        <w:bottom w:val="none" w:sz="0" w:space="0" w:color="auto"/>
        <w:right w:val="none" w:sz="0" w:space="0" w:color="auto"/>
      </w:divBdr>
    </w:div>
    <w:div w:id="1715033922">
      <w:bodyDiv w:val="1"/>
      <w:marLeft w:val="0"/>
      <w:marRight w:val="0"/>
      <w:marTop w:val="0"/>
      <w:marBottom w:val="0"/>
      <w:divBdr>
        <w:top w:val="none" w:sz="0" w:space="0" w:color="auto"/>
        <w:left w:val="none" w:sz="0" w:space="0" w:color="auto"/>
        <w:bottom w:val="none" w:sz="0" w:space="0" w:color="auto"/>
        <w:right w:val="none" w:sz="0" w:space="0" w:color="auto"/>
      </w:divBdr>
    </w:div>
    <w:div w:id="1727144006">
      <w:bodyDiv w:val="1"/>
      <w:marLeft w:val="0"/>
      <w:marRight w:val="0"/>
      <w:marTop w:val="0"/>
      <w:marBottom w:val="0"/>
      <w:divBdr>
        <w:top w:val="none" w:sz="0" w:space="0" w:color="auto"/>
        <w:left w:val="none" w:sz="0" w:space="0" w:color="auto"/>
        <w:bottom w:val="none" w:sz="0" w:space="0" w:color="auto"/>
        <w:right w:val="none" w:sz="0" w:space="0" w:color="auto"/>
      </w:divBdr>
    </w:div>
    <w:div w:id="1759987167">
      <w:bodyDiv w:val="1"/>
      <w:marLeft w:val="0"/>
      <w:marRight w:val="0"/>
      <w:marTop w:val="0"/>
      <w:marBottom w:val="0"/>
      <w:divBdr>
        <w:top w:val="none" w:sz="0" w:space="0" w:color="auto"/>
        <w:left w:val="none" w:sz="0" w:space="0" w:color="auto"/>
        <w:bottom w:val="none" w:sz="0" w:space="0" w:color="auto"/>
        <w:right w:val="none" w:sz="0" w:space="0" w:color="auto"/>
      </w:divBdr>
    </w:div>
    <w:div w:id="1768428583">
      <w:bodyDiv w:val="1"/>
      <w:marLeft w:val="0"/>
      <w:marRight w:val="0"/>
      <w:marTop w:val="0"/>
      <w:marBottom w:val="0"/>
      <w:divBdr>
        <w:top w:val="none" w:sz="0" w:space="0" w:color="auto"/>
        <w:left w:val="none" w:sz="0" w:space="0" w:color="auto"/>
        <w:bottom w:val="none" w:sz="0" w:space="0" w:color="auto"/>
        <w:right w:val="none" w:sz="0" w:space="0" w:color="auto"/>
      </w:divBdr>
    </w:div>
    <w:div w:id="1771777123">
      <w:bodyDiv w:val="1"/>
      <w:marLeft w:val="0"/>
      <w:marRight w:val="0"/>
      <w:marTop w:val="0"/>
      <w:marBottom w:val="0"/>
      <w:divBdr>
        <w:top w:val="none" w:sz="0" w:space="0" w:color="auto"/>
        <w:left w:val="none" w:sz="0" w:space="0" w:color="auto"/>
        <w:bottom w:val="none" w:sz="0" w:space="0" w:color="auto"/>
        <w:right w:val="none" w:sz="0" w:space="0" w:color="auto"/>
      </w:divBdr>
    </w:div>
    <w:div w:id="1782456375">
      <w:bodyDiv w:val="1"/>
      <w:marLeft w:val="0"/>
      <w:marRight w:val="0"/>
      <w:marTop w:val="0"/>
      <w:marBottom w:val="0"/>
      <w:divBdr>
        <w:top w:val="none" w:sz="0" w:space="0" w:color="auto"/>
        <w:left w:val="none" w:sz="0" w:space="0" w:color="auto"/>
        <w:bottom w:val="none" w:sz="0" w:space="0" w:color="auto"/>
        <w:right w:val="none" w:sz="0" w:space="0" w:color="auto"/>
      </w:divBdr>
    </w:div>
    <w:div w:id="1786537657">
      <w:bodyDiv w:val="1"/>
      <w:marLeft w:val="0"/>
      <w:marRight w:val="0"/>
      <w:marTop w:val="0"/>
      <w:marBottom w:val="0"/>
      <w:divBdr>
        <w:top w:val="none" w:sz="0" w:space="0" w:color="auto"/>
        <w:left w:val="none" w:sz="0" w:space="0" w:color="auto"/>
        <w:bottom w:val="none" w:sz="0" w:space="0" w:color="auto"/>
        <w:right w:val="none" w:sz="0" w:space="0" w:color="auto"/>
      </w:divBdr>
    </w:div>
    <w:div w:id="1798376363">
      <w:bodyDiv w:val="1"/>
      <w:marLeft w:val="0"/>
      <w:marRight w:val="0"/>
      <w:marTop w:val="0"/>
      <w:marBottom w:val="0"/>
      <w:divBdr>
        <w:top w:val="none" w:sz="0" w:space="0" w:color="auto"/>
        <w:left w:val="none" w:sz="0" w:space="0" w:color="auto"/>
        <w:bottom w:val="none" w:sz="0" w:space="0" w:color="auto"/>
        <w:right w:val="none" w:sz="0" w:space="0" w:color="auto"/>
      </w:divBdr>
    </w:div>
    <w:div w:id="1804805390">
      <w:bodyDiv w:val="1"/>
      <w:marLeft w:val="0"/>
      <w:marRight w:val="0"/>
      <w:marTop w:val="0"/>
      <w:marBottom w:val="0"/>
      <w:divBdr>
        <w:top w:val="none" w:sz="0" w:space="0" w:color="auto"/>
        <w:left w:val="none" w:sz="0" w:space="0" w:color="auto"/>
        <w:bottom w:val="none" w:sz="0" w:space="0" w:color="auto"/>
        <w:right w:val="none" w:sz="0" w:space="0" w:color="auto"/>
      </w:divBdr>
    </w:div>
    <w:div w:id="1807046863">
      <w:bodyDiv w:val="1"/>
      <w:marLeft w:val="0"/>
      <w:marRight w:val="0"/>
      <w:marTop w:val="0"/>
      <w:marBottom w:val="0"/>
      <w:divBdr>
        <w:top w:val="none" w:sz="0" w:space="0" w:color="auto"/>
        <w:left w:val="none" w:sz="0" w:space="0" w:color="auto"/>
        <w:bottom w:val="none" w:sz="0" w:space="0" w:color="auto"/>
        <w:right w:val="none" w:sz="0" w:space="0" w:color="auto"/>
      </w:divBdr>
    </w:div>
    <w:div w:id="1810972108">
      <w:bodyDiv w:val="1"/>
      <w:marLeft w:val="0"/>
      <w:marRight w:val="0"/>
      <w:marTop w:val="0"/>
      <w:marBottom w:val="0"/>
      <w:divBdr>
        <w:top w:val="none" w:sz="0" w:space="0" w:color="auto"/>
        <w:left w:val="none" w:sz="0" w:space="0" w:color="auto"/>
        <w:bottom w:val="none" w:sz="0" w:space="0" w:color="auto"/>
        <w:right w:val="none" w:sz="0" w:space="0" w:color="auto"/>
      </w:divBdr>
    </w:div>
    <w:div w:id="1813401025">
      <w:bodyDiv w:val="1"/>
      <w:marLeft w:val="0"/>
      <w:marRight w:val="0"/>
      <w:marTop w:val="0"/>
      <w:marBottom w:val="0"/>
      <w:divBdr>
        <w:top w:val="none" w:sz="0" w:space="0" w:color="auto"/>
        <w:left w:val="none" w:sz="0" w:space="0" w:color="auto"/>
        <w:bottom w:val="none" w:sz="0" w:space="0" w:color="auto"/>
        <w:right w:val="none" w:sz="0" w:space="0" w:color="auto"/>
      </w:divBdr>
    </w:div>
    <w:div w:id="1837531074">
      <w:bodyDiv w:val="1"/>
      <w:marLeft w:val="0"/>
      <w:marRight w:val="0"/>
      <w:marTop w:val="0"/>
      <w:marBottom w:val="0"/>
      <w:divBdr>
        <w:top w:val="none" w:sz="0" w:space="0" w:color="auto"/>
        <w:left w:val="none" w:sz="0" w:space="0" w:color="auto"/>
        <w:bottom w:val="none" w:sz="0" w:space="0" w:color="auto"/>
        <w:right w:val="none" w:sz="0" w:space="0" w:color="auto"/>
      </w:divBdr>
    </w:div>
    <w:div w:id="1839811417">
      <w:bodyDiv w:val="1"/>
      <w:marLeft w:val="0"/>
      <w:marRight w:val="0"/>
      <w:marTop w:val="0"/>
      <w:marBottom w:val="0"/>
      <w:divBdr>
        <w:top w:val="none" w:sz="0" w:space="0" w:color="auto"/>
        <w:left w:val="none" w:sz="0" w:space="0" w:color="auto"/>
        <w:bottom w:val="none" w:sz="0" w:space="0" w:color="auto"/>
        <w:right w:val="none" w:sz="0" w:space="0" w:color="auto"/>
      </w:divBdr>
    </w:div>
    <w:div w:id="1843740793">
      <w:bodyDiv w:val="1"/>
      <w:marLeft w:val="0"/>
      <w:marRight w:val="0"/>
      <w:marTop w:val="0"/>
      <w:marBottom w:val="0"/>
      <w:divBdr>
        <w:top w:val="none" w:sz="0" w:space="0" w:color="auto"/>
        <w:left w:val="none" w:sz="0" w:space="0" w:color="auto"/>
        <w:bottom w:val="none" w:sz="0" w:space="0" w:color="auto"/>
        <w:right w:val="none" w:sz="0" w:space="0" w:color="auto"/>
      </w:divBdr>
    </w:div>
    <w:div w:id="1859733537">
      <w:bodyDiv w:val="1"/>
      <w:marLeft w:val="0"/>
      <w:marRight w:val="0"/>
      <w:marTop w:val="0"/>
      <w:marBottom w:val="0"/>
      <w:divBdr>
        <w:top w:val="none" w:sz="0" w:space="0" w:color="auto"/>
        <w:left w:val="none" w:sz="0" w:space="0" w:color="auto"/>
        <w:bottom w:val="none" w:sz="0" w:space="0" w:color="auto"/>
        <w:right w:val="none" w:sz="0" w:space="0" w:color="auto"/>
      </w:divBdr>
    </w:div>
    <w:div w:id="1866602355">
      <w:bodyDiv w:val="1"/>
      <w:marLeft w:val="0"/>
      <w:marRight w:val="0"/>
      <w:marTop w:val="0"/>
      <w:marBottom w:val="0"/>
      <w:divBdr>
        <w:top w:val="none" w:sz="0" w:space="0" w:color="auto"/>
        <w:left w:val="none" w:sz="0" w:space="0" w:color="auto"/>
        <w:bottom w:val="none" w:sz="0" w:space="0" w:color="auto"/>
        <w:right w:val="none" w:sz="0" w:space="0" w:color="auto"/>
      </w:divBdr>
    </w:div>
    <w:div w:id="1869105898">
      <w:bodyDiv w:val="1"/>
      <w:marLeft w:val="0"/>
      <w:marRight w:val="0"/>
      <w:marTop w:val="0"/>
      <w:marBottom w:val="0"/>
      <w:divBdr>
        <w:top w:val="none" w:sz="0" w:space="0" w:color="auto"/>
        <w:left w:val="none" w:sz="0" w:space="0" w:color="auto"/>
        <w:bottom w:val="none" w:sz="0" w:space="0" w:color="auto"/>
        <w:right w:val="none" w:sz="0" w:space="0" w:color="auto"/>
      </w:divBdr>
    </w:div>
    <w:div w:id="1892838378">
      <w:bodyDiv w:val="1"/>
      <w:marLeft w:val="0"/>
      <w:marRight w:val="0"/>
      <w:marTop w:val="0"/>
      <w:marBottom w:val="0"/>
      <w:divBdr>
        <w:top w:val="none" w:sz="0" w:space="0" w:color="auto"/>
        <w:left w:val="none" w:sz="0" w:space="0" w:color="auto"/>
        <w:bottom w:val="none" w:sz="0" w:space="0" w:color="auto"/>
        <w:right w:val="none" w:sz="0" w:space="0" w:color="auto"/>
      </w:divBdr>
    </w:div>
    <w:div w:id="1893032043">
      <w:bodyDiv w:val="1"/>
      <w:marLeft w:val="0"/>
      <w:marRight w:val="0"/>
      <w:marTop w:val="0"/>
      <w:marBottom w:val="0"/>
      <w:divBdr>
        <w:top w:val="none" w:sz="0" w:space="0" w:color="auto"/>
        <w:left w:val="none" w:sz="0" w:space="0" w:color="auto"/>
        <w:bottom w:val="none" w:sz="0" w:space="0" w:color="auto"/>
        <w:right w:val="none" w:sz="0" w:space="0" w:color="auto"/>
      </w:divBdr>
    </w:div>
    <w:div w:id="1905750001">
      <w:bodyDiv w:val="1"/>
      <w:marLeft w:val="0"/>
      <w:marRight w:val="0"/>
      <w:marTop w:val="0"/>
      <w:marBottom w:val="0"/>
      <w:divBdr>
        <w:top w:val="none" w:sz="0" w:space="0" w:color="auto"/>
        <w:left w:val="none" w:sz="0" w:space="0" w:color="auto"/>
        <w:bottom w:val="none" w:sz="0" w:space="0" w:color="auto"/>
        <w:right w:val="none" w:sz="0" w:space="0" w:color="auto"/>
      </w:divBdr>
    </w:div>
    <w:div w:id="1932817261">
      <w:bodyDiv w:val="1"/>
      <w:marLeft w:val="0"/>
      <w:marRight w:val="0"/>
      <w:marTop w:val="0"/>
      <w:marBottom w:val="0"/>
      <w:divBdr>
        <w:top w:val="none" w:sz="0" w:space="0" w:color="auto"/>
        <w:left w:val="none" w:sz="0" w:space="0" w:color="auto"/>
        <w:bottom w:val="none" w:sz="0" w:space="0" w:color="auto"/>
        <w:right w:val="none" w:sz="0" w:space="0" w:color="auto"/>
      </w:divBdr>
    </w:div>
    <w:div w:id="1941252342">
      <w:bodyDiv w:val="1"/>
      <w:marLeft w:val="0"/>
      <w:marRight w:val="0"/>
      <w:marTop w:val="0"/>
      <w:marBottom w:val="0"/>
      <w:divBdr>
        <w:top w:val="none" w:sz="0" w:space="0" w:color="auto"/>
        <w:left w:val="none" w:sz="0" w:space="0" w:color="auto"/>
        <w:bottom w:val="none" w:sz="0" w:space="0" w:color="auto"/>
        <w:right w:val="none" w:sz="0" w:space="0" w:color="auto"/>
      </w:divBdr>
    </w:div>
    <w:div w:id="1943995618">
      <w:bodyDiv w:val="1"/>
      <w:marLeft w:val="0"/>
      <w:marRight w:val="0"/>
      <w:marTop w:val="0"/>
      <w:marBottom w:val="0"/>
      <w:divBdr>
        <w:top w:val="none" w:sz="0" w:space="0" w:color="auto"/>
        <w:left w:val="none" w:sz="0" w:space="0" w:color="auto"/>
        <w:bottom w:val="none" w:sz="0" w:space="0" w:color="auto"/>
        <w:right w:val="none" w:sz="0" w:space="0" w:color="auto"/>
      </w:divBdr>
    </w:div>
    <w:div w:id="1961064226">
      <w:bodyDiv w:val="1"/>
      <w:marLeft w:val="0"/>
      <w:marRight w:val="0"/>
      <w:marTop w:val="0"/>
      <w:marBottom w:val="0"/>
      <w:divBdr>
        <w:top w:val="none" w:sz="0" w:space="0" w:color="auto"/>
        <w:left w:val="none" w:sz="0" w:space="0" w:color="auto"/>
        <w:bottom w:val="none" w:sz="0" w:space="0" w:color="auto"/>
        <w:right w:val="none" w:sz="0" w:space="0" w:color="auto"/>
      </w:divBdr>
    </w:div>
    <w:div w:id="1974477994">
      <w:bodyDiv w:val="1"/>
      <w:marLeft w:val="0"/>
      <w:marRight w:val="0"/>
      <w:marTop w:val="0"/>
      <w:marBottom w:val="0"/>
      <w:divBdr>
        <w:top w:val="none" w:sz="0" w:space="0" w:color="auto"/>
        <w:left w:val="none" w:sz="0" w:space="0" w:color="auto"/>
        <w:bottom w:val="none" w:sz="0" w:space="0" w:color="auto"/>
        <w:right w:val="none" w:sz="0" w:space="0" w:color="auto"/>
      </w:divBdr>
    </w:div>
    <w:div w:id="1986663269">
      <w:bodyDiv w:val="1"/>
      <w:marLeft w:val="0"/>
      <w:marRight w:val="0"/>
      <w:marTop w:val="0"/>
      <w:marBottom w:val="0"/>
      <w:divBdr>
        <w:top w:val="none" w:sz="0" w:space="0" w:color="auto"/>
        <w:left w:val="none" w:sz="0" w:space="0" w:color="auto"/>
        <w:bottom w:val="none" w:sz="0" w:space="0" w:color="auto"/>
        <w:right w:val="none" w:sz="0" w:space="0" w:color="auto"/>
      </w:divBdr>
    </w:div>
    <w:div w:id="1993216228">
      <w:bodyDiv w:val="1"/>
      <w:marLeft w:val="0"/>
      <w:marRight w:val="0"/>
      <w:marTop w:val="0"/>
      <w:marBottom w:val="0"/>
      <w:divBdr>
        <w:top w:val="none" w:sz="0" w:space="0" w:color="auto"/>
        <w:left w:val="none" w:sz="0" w:space="0" w:color="auto"/>
        <w:bottom w:val="none" w:sz="0" w:space="0" w:color="auto"/>
        <w:right w:val="none" w:sz="0" w:space="0" w:color="auto"/>
      </w:divBdr>
    </w:div>
    <w:div w:id="2003653353">
      <w:bodyDiv w:val="1"/>
      <w:marLeft w:val="0"/>
      <w:marRight w:val="0"/>
      <w:marTop w:val="0"/>
      <w:marBottom w:val="0"/>
      <w:divBdr>
        <w:top w:val="none" w:sz="0" w:space="0" w:color="auto"/>
        <w:left w:val="none" w:sz="0" w:space="0" w:color="auto"/>
        <w:bottom w:val="none" w:sz="0" w:space="0" w:color="auto"/>
        <w:right w:val="none" w:sz="0" w:space="0" w:color="auto"/>
      </w:divBdr>
    </w:div>
    <w:div w:id="2006741211">
      <w:bodyDiv w:val="1"/>
      <w:marLeft w:val="0"/>
      <w:marRight w:val="0"/>
      <w:marTop w:val="0"/>
      <w:marBottom w:val="0"/>
      <w:divBdr>
        <w:top w:val="none" w:sz="0" w:space="0" w:color="auto"/>
        <w:left w:val="none" w:sz="0" w:space="0" w:color="auto"/>
        <w:bottom w:val="none" w:sz="0" w:space="0" w:color="auto"/>
        <w:right w:val="none" w:sz="0" w:space="0" w:color="auto"/>
      </w:divBdr>
    </w:div>
    <w:div w:id="2012247830">
      <w:bodyDiv w:val="1"/>
      <w:marLeft w:val="0"/>
      <w:marRight w:val="0"/>
      <w:marTop w:val="0"/>
      <w:marBottom w:val="0"/>
      <w:divBdr>
        <w:top w:val="none" w:sz="0" w:space="0" w:color="auto"/>
        <w:left w:val="none" w:sz="0" w:space="0" w:color="auto"/>
        <w:bottom w:val="none" w:sz="0" w:space="0" w:color="auto"/>
        <w:right w:val="none" w:sz="0" w:space="0" w:color="auto"/>
      </w:divBdr>
    </w:div>
    <w:div w:id="2021348673">
      <w:bodyDiv w:val="1"/>
      <w:marLeft w:val="0"/>
      <w:marRight w:val="0"/>
      <w:marTop w:val="0"/>
      <w:marBottom w:val="0"/>
      <w:divBdr>
        <w:top w:val="none" w:sz="0" w:space="0" w:color="auto"/>
        <w:left w:val="none" w:sz="0" w:space="0" w:color="auto"/>
        <w:bottom w:val="none" w:sz="0" w:space="0" w:color="auto"/>
        <w:right w:val="none" w:sz="0" w:space="0" w:color="auto"/>
      </w:divBdr>
    </w:div>
    <w:div w:id="2021614620">
      <w:bodyDiv w:val="1"/>
      <w:marLeft w:val="0"/>
      <w:marRight w:val="0"/>
      <w:marTop w:val="0"/>
      <w:marBottom w:val="0"/>
      <w:divBdr>
        <w:top w:val="none" w:sz="0" w:space="0" w:color="auto"/>
        <w:left w:val="none" w:sz="0" w:space="0" w:color="auto"/>
        <w:bottom w:val="none" w:sz="0" w:space="0" w:color="auto"/>
        <w:right w:val="none" w:sz="0" w:space="0" w:color="auto"/>
      </w:divBdr>
    </w:div>
    <w:div w:id="2034306153">
      <w:bodyDiv w:val="1"/>
      <w:marLeft w:val="0"/>
      <w:marRight w:val="0"/>
      <w:marTop w:val="0"/>
      <w:marBottom w:val="0"/>
      <w:divBdr>
        <w:top w:val="none" w:sz="0" w:space="0" w:color="auto"/>
        <w:left w:val="none" w:sz="0" w:space="0" w:color="auto"/>
        <w:bottom w:val="none" w:sz="0" w:space="0" w:color="auto"/>
        <w:right w:val="none" w:sz="0" w:space="0" w:color="auto"/>
      </w:divBdr>
    </w:div>
    <w:div w:id="2077819484">
      <w:bodyDiv w:val="1"/>
      <w:marLeft w:val="0"/>
      <w:marRight w:val="0"/>
      <w:marTop w:val="0"/>
      <w:marBottom w:val="0"/>
      <w:divBdr>
        <w:top w:val="none" w:sz="0" w:space="0" w:color="auto"/>
        <w:left w:val="none" w:sz="0" w:space="0" w:color="auto"/>
        <w:bottom w:val="none" w:sz="0" w:space="0" w:color="auto"/>
        <w:right w:val="none" w:sz="0" w:space="0" w:color="auto"/>
      </w:divBdr>
    </w:div>
    <w:div w:id="2121145377">
      <w:bodyDiv w:val="1"/>
      <w:marLeft w:val="0"/>
      <w:marRight w:val="0"/>
      <w:marTop w:val="0"/>
      <w:marBottom w:val="0"/>
      <w:divBdr>
        <w:top w:val="none" w:sz="0" w:space="0" w:color="auto"/>
        <w:left w:val="none" w:sz="0" w:space="0" w:color="auto"/>
        <w:bottom w:val="none" w:sz="0" w:space="0" w:color="auto"/>
        <w:right w:val="none" w:sz="0" w:space="0" w:color="auto"/>
      </w:divBdr>
    </w:div>
    <w:div w:id="2124183374">
      <w:bodyDiv w:val="1"/>
      <w:marLeft w:val="0"/>
      <w:marRight w:val="0"/>
      <w:marTop w:val="0"/>
      <w:marBottom w:val="0"/>
      <w:divBdr>
        <w:top w:val="none" w:sz="0" w:space="0" w:color="auto"/>
        <w:left w:val="none" w:sz="0" w:space="0" w:color="auto"/>
        <w:bottom w:val="none" w:sz="0" w:space="0" w:color="auto"/>
        <w:right w:val="none" w:sz="0" w:space="0" w:color="auto"/>
      </w:divBdr>
    </w:div>
    <w:div w:id="2134132948">
      <w:bodyDiv w:val="1"/>
      <w:marLeft w:val="0"/>
      <w:marRight w:val="0"/>
      <w:marTop w:val="0"/>
      <w:marBottom w:val="0"/>
      <w:divBdr>
        <w:top w:val="none" w:sz="0" w:space="0" w:color="auto"/>
        <w:left w:val="none" w:sz="0" w:space="0" w:color="auto"/>
        <w:bottom w:val="none" w:sz="0" w:space="0" w:color="auto"/>
        <w:right w:val="none" w:sz="0" w:space="0" w:color="auto"/>
      </w:divBdr>
    </w:div>
    <w:div w:id="2137554669">
      <w:bodyDiv w:val="1"/>
      <w:marLeft w:val="0"/>
      <w:marRight w:val="0"/>
      <w:marTop w:val="0"/>
      <w:marBottom w:val="0"/>
      <w:divBdr>
        <w:top w:val="none" w:sz="0" w:space="0" w:color="auto"/>
        <w:left w:val="none" w:sz="0" w:space="0" w:color="auto"/>
        <w:bottom w:val="none" w:sz="0" w:space="0" w:color="auto"/>
        <w:right w:val="none" w:sz="0" w:space="0" w:color="auto"/>
      </w:divBdr>
    </w:div>
    <w:div w:id="2139178431">
      <w:bodyDiv w:val="1"/>
      <w:marLeft w:val="0"/>
      <w:marRight w:val="0"/>
      <w:marTop w:val="0"/>
      <w:marBottom w:val="0"/>
      <w:divBdr>
        <w:top w:val="none" w:sz="0" w:space="0" w:color="auto"/>
        <w:left w:val="none" w:sz="0" w:space="0" w:color="auto"/>
        <w:bottom w:val="none" w:sz="0" w:space="0" w:color="auto"/>
        <w:right w:val="none" w:sz="0" w:space="0" w:color="auto"/>
      </w:divBdr>
    </w:div>
    <w:div w:id="2142383997">
      <w:bodyDiv w:val="1"/>
      <w:marLeft w:val="0"/>
      <w:marRight w:val="0"/>
      <w:marTop w:val="0"/>
      <w:marBottom w:val="0"/>
      <w:divBdr>
        <w:top w:val="none" w:sz="0" w:space="0" w:color="auto"/>
        <w:left w:val="none" w:sz="0" w:space="0" w:color="auto"/>
        <w:bottom w:val="none" w:sz="0" w:space="0" w:color="auto"/>
        <w:right w:val="none" w:sz="0" w:space="0" w:color="auto"/>
      </w:divBdr>
    </w:div>
    <w:div w:id="2143306242">
      <w:bodyDiv w:val="1"/>
      <w:marLeft w:val="0"/>
      <w:marRight w:val="0"/>
      <w:marTop w:val="0"/>
      <w:marBottom w:val="0"/>
      <w:divBdr>
        <w:top w:val="none" w:sz="0" w:space="0" w:color="auto"/>
        <w:left w:val="none" w:sz="0" w:space="0" w:color="auto"/>
        <w:bottom w:val="none" w:sz="0" w:space="0" w:color="auto"/>
        <w:right w:val="none" w:sz="0" w:space="0" w:color="auto"/>
      </w:divBdr>
    </w:div>
    <w:div w:id="2143956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33</Pages>
  <Words>7949</Words>
  <Characters>45310</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27</cp:revision>
  <cp:lastPrinted>2023-06-15T08:55:00Z</cp:lastPrinted>
  <dcterms:created xsi:type="dcterms:W3CDTF">2023-06-15T08:21:00Z</dcterms:created>
  <dcterms:modified xsi:type="dcterms:W3CDTF">2023-08-01T12:02:00Z</dcterms:modified>
</cp:coreProperties>
</file>